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E70" w:rsidRDefault="00AB2B08">
      <w:pPr>
        <w:spacing w:line="360" w:lineRule="auto"/>
        <w:rPr>
          <w:rFonts w:hint="eastAsia"/>
        </w:rPr>
      </w:pPr>
      <w:r>
        <w:rPr>
          <w:rFonts w:eastAsia="Times New Roman" w:cs="Times New Roman"/>
        </w:rPr>
        <w:t xml:space="preserve"> </w:t>
      </w:r>
      <w:r>
        <w:rPr>
          <w:rFonts w:cs="Arial"/>
        </w:rPr>
        <w:t>Numer sprawy: ZPA.271.26.2020</w:t>
      </w:r>
    </w:p>
    <w:p w:rsidR="00A41E70" w:rsidRDefault="00A41E70">
      <w:pPr>
        <w:jc w:val="both"/>
        <w:rPr>
          <w:rFonts w:cs="Arial" w:hint="eastAsia"/>
        </w:rPr>
      </w:pPr>
    </w:p>
    <w:p w:rsidR="00A41E70" w:rsidRDefault="00A41E70">
      <w:pPr>
        <w:jc w:val="both"/>
        <w:rPr>
          <w:rFonts w:ascii="Times New Roman" w:hAnsi="Times New Roman" w:cs="Times New Roman"/>
          <w:b/>
          <w:bCs/>
        </w:rPr>
      </w:pPr>
    </w:p>
    <w:p w:rsidR="00A41E70" w:rsidRDefault="00A41E70">
      <w:pPr>
        <w:jc w:val="both"/>
        <w:rPr>
          <w:rFonts w:ascii="Times New Roman" w:hAnsi="Times New Roman" w:cs="Times New Roman"/>
          <w:b/>
          <w:bCs/>
        </w:rPr>
      </w:pPr>
    </w:p>
    <w:p w:rsidR="00A41E70" w:rsidRDefault="00A41E70">
      <w:pPr>
        <w:jc w:val="center"/>
        <w:rPr>
          <w:rFonts w:ascii="Times New Roman" w:hAnsi="Times New Roman" w:cs="Times New Roman"/>
          <w:b/>
          <w:bCs/>
          <w:sz w:val="28"/>
          <w:szCs w:val="28"/>
        </w:rPr>
      </w:pPr>
    </w:p>
    <w:p w:rsidR="00A41E70" w:rsidRDefault="00AB2B08">
      <w:pPr>
        <w:jc w:val="center"/>
        <w:rPr>
          <w:rFonts w:ascii="Times New Roman" w:hAnsi="Times New Roman" w:cs="Times New Roman"/>
          <w:b/>
          <w:bCs/>
          <w:sz w:val="28"/>
          <w:szCs w:val="28"/>
        </w:rPr>
      </w:pPr>
      <w:r>
        <w:rPr>
          <w:rFonts w:ascii="Times New Roman" w:hAnsi="Times New Roman" w:cs="Times New Roman"/>
          <w:b/>
          <w:bCs/>
          <w:sz w:val="28"/>
          <w:szCs w:val="28"/>
        </w:rPr>
        <w:t>SPECYFIKACJA ISTOTNYCH WARUNKÓW ZAMÓWIENIA</w:t>
      </w:r>
    </w:p>
    <w:p w:rsidR="00A41E70" w:rsidRDefault="00AB2B08">
      <w:pPr>
        <w:jc w:val="center"/>
        <w:rPr>
          <w:rFonts w:ascii="Times New Roman" w:hAnsi="Times New Roman" w:cs="Times New Roman"/>
        </w:rPr>
      </w:pPr>
      <w:r>
        <w:rPr>
          <w:rFonts w:ascii="Times New Roman" w:hAnsi="Times New Roman" w:cs="Times New Roman"/>
        </w:rPr>
        <w:t xml:space="preserve">(dalej SIWZ) </w:t>
      </w:r>
    </w:p>
    <w:p w:rsidR="00A41E70" w:rsidRDefault="00A41E70">
      <w:pPr>
        <w:jc w:val="both"/>
        <w:rPr>
          <w:rFonts w:ascii="Times New Roman" w:hAnsi="Times New Roman" w:cs="Times New Roman"/>
        </w:rPr>
      </w:pPr>
    </w:p>
    <w:p w:rsidR="00A41E70" w:rsidRDefault="00A41E70">
      <w:pPr>
        <w:jc w:val="center"/>
        <w:rPr>
          <w:rFonts w:ascii="Arial Narrow" w:hAnsi="Arial Narrow" w:cs="Arial Narrow"/>
          <w:sz w:val="20"/>
          <w:szCs w:val="20"/>
        </w:rPr>
      </w:pPr>
    </w:p>
    <w:p w:rsidR="00A41E70" w:rsidRDefault="00A41E70">
      <w:pPr>
        <w:jc w:val="center"/>
        <w:rPr>
          <w:rFonts w:ascii="Arial Narrow" w:hAnsi="Arial Narrow" w:cs="Arial Narrow"/>
          <w:sz w:val="20"/>
          <w:szCs w:val="20"/>
        </w:rPr>
      </w:pPr>
    </w:p>
    <w:p w:rsidR="00A41E70" w:rsidRDefault="00A41E70">
      <w:pPr>
        <w:jc w:val="center"/>
        <w:rPr>
          <w:rFonts w:ascii="Arial Narrow" w:hAnsi="Arial Narrow" w:cs="Arial Narrow"/>
          <w:sz w:val="20"/>
          <w:szCs w:val="20"/>
        </w:rPr>
      </w:pPr>
    </w:p>
    <w:p w:rsidR="00A41E70" w:rsidRDefault="00A41E70">
      <w:pPr>
        <w:jc w:val="center"/>
        <w:rPr>
          <w:rFonts w:ascii="Arial Narrow" w:hAnsi="Arial Narrow" w:cs="Arial Narrow"/>
          <w:sz w:val="20"/>
          <w:szCs w:val="20"/>
        </w:rPr>
      </w:pPr>
    </w:p>
    <w:p w:rsidR="00A41E70" w:rsidRDefault="00A41E70">
      <w:pPr>
        <w:jc w:val="center"/>
        <w:rPr>
          <w:rFonts w:ascii="Arial Narrow" w:hAnsi="Arial Narrow" w:cs="Arial Narrow"/>
          <w:sz w:val="20"/>
          <w:szCs w:val="20"/>
        </w:rPr>
      </w:pPr>
    </w:p>
    <w:p w:rsidR="00A41E70" w:rsidRDefault="00AB2B08">
      <w:pPr>
        <w:jc w:val="center"/>
        <w:rPr>
          <w:rFonts w:ascii="Arial Narrow" w:hAnsi="Arial Narrow" w:cs="Arial Narrow"/>
          <w:sz w:val="20"/>
          <w:szCs w:val="20"/>
        </w:rPr>
      </w:pPr>
      <w:r>
        <w:rPr>
          <w:rFonts w:ascii="Arial Narrow" w:hAnsi="Arial Narrow" w:cs="Arial Narrow"/>
          <w:sz w:val="20"/>
          <w:szCs w:val="20"/>
        </w:rPr>
        <w:t>Nazwa nadana zamówieniu przez Zamawiającego:</w:t>
      </w:r>
    </w:p>
    <w:p w:rsidR="00A41E70" w:rsidRDefault="00A41E70">
      <w:pPr>
        <w:jc w:val="center"/>
        <w:rPr>
          <w:rFonts w:ascii="Arial Narrow" w:hAnsi="Arial Narrow" w:cs="Arial Narrow"/>
          <w:b/>
          <w:sz w:val="20"/>
          <w:szCs w:val="20"/>
        </w:rPr>
      </w:pPr>
      <w:bookmarkStart w:id="0" w:name="OLE_LINK17"/>
      <w:bookmarkStart w:id="1" w:name="OLE_LINK90"/>
      <w:bookmarkStart w:id="2" w:name="OLE_LINK56"/>
      <w:bookmarkStart w:id="3" w:name="OLE_LINK19"/>
      <w:bookmarkStart w:id="4" w:name="OLE_LINK18"/>
      <w:bookmarkEnd w:id="0"/>
      <w:bookmarkEnd w:id="1"/>
      <w:bookmarkEnd w:id="2"/>
      <w:bookmarkEnd w:id="3"/>
      <w:bookmarkEnd w:id="4"/>
    </w:p>
    <w:p w:rsidR="00A41E70" w:rsidRDefault="00AB2B08">
      <w:pPr>
        <w:spacing w:line="360" w:lineRule="auto"/>
        <w:jc w:val="both"/>
        <w:rPr>
          <w:rFonts w:ascii="Arial" w:hAnsi="Arial" w:cs="Arial"/>
          <w:b/>
          <w:bCs/>
          <w:i/>
          <w:iCs/>
        </w:rPr>
      </w:pPr>
      <w:r>
        <w:rPr>
          <w:rFonts w:ascii="Arial" w:hAnsi="Arial" w:cs="Arial"/>
          <w:b/>
          <w:bCs/>
          <w:i/>
          <w:iCs/>
        </w:rPr>
        <w:t>„Termomodernizacja budynku socjalnego przy ulicy Sybiraków 2 oraz budynku Przedszkola nr 1 we Włodawie” w ramach Regionalnego Programu Operacyjnego Województwa Lubelskiego na lata 2014-2020</w:t>
      </w:r>
    </w:p>
    <w:p w:rsidR="00A41E70" w:rsidRDefault="00A41E70">
      <w:pPr>
        <w:spacing w:line="276" w:lineRule="auto"/>
        <w:rPr>
          <w:rFonts w:ascii="Cambria" w:hAnsi="Cambria" w:cs="Cambria"/>
          <w:b/>
        </w:rPr>
      </w:pPr>
    </w:p>
    <w:p w:rsidR="00A41E70" w:rsidRDefault="00A41E70">
      <w:pPr>
        <w:jc w:val="center"/>
        <w:rPr>
          <w:rFonts w:ascii="Cambria" w:hAnsi="Cambria" w:cs="Cambria"/>
          <w:b/>
        </w:rPr>
      </w:pPr>
    </w:p>
    <w:p w:rsidR="00A41E70" w:rsidRDefault="00A41E70">
      <w:pPr>
        <w:jc w:val="center"/>
        <w:rPr>
          <w:rFonts w:ascii="Cambria" w:hAnsi="Cambria" w:cs="Cambria"/>
          <w:b/>
        </w:rPr>
      </w:pPr>
    </w:p>
    <w:p w:rsidR="00A41E70" w:rsidRDefault="00A41E70">
      <w:pPr>
        <w:jc w:val="center"/>
        <w:rPr>
          <w:rFonts w:ascii="Cambria" w:hAnsi="Cambria" w:cs="Cambria"/>
          <w:b/>
          <w:sz w:val="10"/>
          <w:szCs w:val="10"/>
        </w:rPr>
      </w:pPr>
    </w:p>
    <w:p w:rsidR="00A41E70" w:rsidRDefault="00A41E70">
      <w:pPr>
        <w:jc w:val="center"/>
        <w:rPr>
          <w:rFonts w:ascii="Cambria" w:hAnsi="Cambria" w:cs="Cambria"/>
          <w:sz w:val="10"/>
          <w:szCs w:val="10"/>
        </w:rPr>
      </w:pPr>
    </w:p>
    <w:p w:rsidR="00A41E70" w:rsidRDefault="00AB2B08">
      <w:pPr>
        <w:spacing w:line="276" w:lineRule="auto"/>
        <w:jc w:val="both"/>
        <w:rPr>
          <w:rFonts w:hint="eastAsia"/>
        </w:rPr>
      </w:pPr>
      <w:r>
        <w:rPr>
          <w:rFonts w:ascii="Arial" w:hAnsi="Arial" w:cs="Arial"/>
          <w:i/>
          <w:sz w:val="20"/>
          <w:szCs w:val="20"/>
        </w:rPr>
        <w:t>Działając na podstawie ustawy</w:t>
      </w:r>
      <w:r>
        <w:rPr>
          <w:rFonts w:ascii="Arial" w:hAnsi="Arial" w:cs="Arial"/>
          <w:i/>
          <w:color w:val="000000"/>
          <w:sz w:val="20"/>
          <w:szCs w:val="20"/>
        </w:rPr>
        <w:t xml:space="preserve"> </w:t>
      </w:r>
      <w:hyperlink r:id="rId8">
        <w:r>
          <w:rPr>
            <w:rStyle w:val="czeinternetowe"/>
            <w:rFonts w:ascii="Arial" w:hAnsi="Arial" w:cs="Arial"/>
            <w:iCs/>
            <w:sz w:val="20"/>
            <w:szCs w:val="20"/>
            <w:highlight w:val="white"/>
          </w:rPr>
          <w:t>z dnia 29 stycznia 2004 r. – Prawo zamówień publicznych (</w:t>
        </w:r>
        <w:proofErr w:type="spellStart"/>
        <w:r>
          <w:rPr>
            <w:rStyle w:val="czeinternetowe"/>
            <w:rFonts w:ascii="Arial" w:hAnsi="Arial" w:cs="Arial"/>
            <w:iCs/>
            <w:sz w:val="20"/>
            <w:szCs w:val="20"/>
            <w:highlight w:val="white"/>
          </w:rPr>
          <w:t>tj.Dz</w:t>
        </w:r>
        <w:proofErr w:type="spellEnd"/>
        <w:r>
          <w:rPr>
            <w:rStyle w:val="czeinternetowe"/>
            <w:rFonts w:ascii="Arial" w:hAnsi="Arial" w:cs="Arial"/>
            <w:iCs/>
            <w:sz w:val="20"/>
            <w:szCs w:val="20"/>
            <w:highlight w:val="white"/>
          </w:rPr>
          <w:t>. U. z  2019 r. Poz.1843 ze zm.)</w:t>
        </w:r>
      </w:hyperlink>
      <w:r>
        <w:rPr>
          <w:rFonts w:ascii="Arial" w:hAnsi="Arial" w:cs="Arial"/>
          <w:i/>
          <w:iCs/>
          <w:color w:val="000000"/>
          <w:spacing w:val="2"/>
          <w:sz w:val="20"/>
          <w:szCs w:val="20"/>
          <w:highlight w:val="white"/>
        </w:rPr>
        <w:t xml:space="preserve"> zwanej </w:t>
      </w:r>
      <w:r>
        <w:rPr>
          <w:rFonts w:ascii="Arial" w:hAnsi="Arial" w:cs="Arial"/>
          <w:i/>
          <w:color w:val="000000"/>
          <w:sz w:val="20"/>
          <w:szCs w:val="20"/>
        </w:rPr>
        <w:t xml:space="preserve">dalej: ustawą </w:t>
      </w:r>
      <w:proofErr w:type="spellStart"/>
      <w:r>
        <w:rPr>
          <w:rFonts w:ascii="Arial" w:hAnsi="Arial" w:cs="Arial"/>
          <w:i/>
          <w:color w:val="000000"/>
          <w:sz w:val="20"/>
          <w:szCs w:val="20"/>
        </w:rPr>
        <w:t>Pzp</w:t>
      </w:r>
      <w:proofErr w:type="spellEnd"/>
      <w:r>
        <w:rPr>
          <w:rFonts w:ascii="Arial" w:hAnsi="Arial" w:cs="Arial"/>
          <w:i/>
          <w:color w:val="000000"/>
          <w:sz w:val="20"/>
          <w:szCs w:val="20"/>
        </w:rPr>
        <w:t xml:space="preserve"> oraz przepisów wykonawczych do niej, </w:t>
      </w:r>
      <w:r>
        <w:rPr>
          <w:rStyle w:val="Mocnowyrniony"/>
          <w:rFonts w:ascii="Arial" w:hAnsi="Arial" w:cs="Arial"/>
          <w:i/>
          <w:color w:val="000000"/>
          <w:sz w:val="20"/>
          <w:szCs w:val="20"/>
        </w:rPr>
        <w:t>Gmina Miejska Włodawa</w:t>
      </w:r>
      <w:r>
        <w:rPr>
          <w:rFonts w:ascii="Arial" w:hAnsi="Arial" w:cs="Arial"/>
          <w:i/>
          <w:sz w:val="20"/>
          <w:szCs w:val="20"/>
        </w:rPr>
        <w:t xml:space="preserve"> ogłasza postępowanie o udzielenie zamówienia publicznego </w:t>
      </w:r>
      <w:r>
        <w:rPr>
          <w:rFonts w:ascii="Arial" w:hAnsi="Arial" w:cs="Arial"/>
          <w:i/>
          <w:color w:val="000000"/>
          <w:sz w:val="20"/>
          <w:szCs w:val="20"/>
        </w:rPr>
        <w:t>w trybie przetargu nieograniczonego,</w:t>
      </w:r>
      <w:r>
        <w:rPr>
          <w:rFonts w:ascii="Arial" w:hAnsi="Arial" w:cs="Arial"/>
          <w:bCs/>
          <w:i/>
          <w:color w:val="000000"/>
          <w:sz w:val="20"/>
          <w:szCs w:val="20"/>
        </w:rPr>
        <w:t xml:space="preserve"> o wartości szacunkowej nie przekraczającej kwoty określonej  w przepisach wydanych na podstawie art. 11 ust. 8 ustawy </w:t>
      </w:r>
      <w:proofErr w:type="spellStart"/>
      <w:r>
        <w:rPr>
          <w:rFonts w:ascii="Arial" w:hAnsi="Arial" w:cs="Arial"/>
          <w:i/>
          <w:color w:val="000000"/>
          <w:sz w:val="20"/>
          <w:szCs w:val="20"/>
        </w:rPr>
        <w:t>Pzp</w:t>
      </w:r>
      <w:proofErr w:type="spellEnd"/>
      <w:r>
        <w:rPr>
          <w:rFonts w:ascii="Arial" w:hAnsi="Arial" w:cs="Arial"/>
          <w:i/>
          <w:color w:val="000000"/>
          <w:sz w:val="20"/>
          <w:szCs w:val="20"/>
        </w:rPr>
        <w:t xml:space="preserve">. </w:t>
      </w:r>
    </w:p>
    <w:p w:rsidR="00A41E70" w:rsidRDefault="00A41E70">
      <w:pPr>
        <w:jc w:val="center"/>
        <w:rPr>
          <w:rFonts w:ascii="Arial" w:hAnsi="Arial" w:cs="Arial"/>
          <w:i/>
          <w:color w:val="000000"/>
          <w:sz w:val="20"/>
          <w:szCs w:val="20"/>
        </w:rPr>
      </w:pPr>
    </w:p>
    <w:p w:rsidR="00A41E70" w:rsidRDefault="00A41E70">
      <w:pPr>
        <w:jc w:val="center"/>
        <w:rPr>
          <w:rFonts w:ascii="Arial Narrow" w:hAnsi="Arial Narrow" w:cs="Arial Narrow"/>
          <w:i/>
          <w:sz w:val="20"/>
          <w:szCs w:val="20"/>
        </w:rPr>
      </w:pPr>
    </w:p>
    <w:p w:rsidR="00A41E70" w:rsidRDefault="00A41E70">
      <w:pPr>
        <w:pStyle w:val="Tekstpodstawowy"/>
        <w:jc w:val="center"/>
        <w:rPr>
          <w:rFonts w:ascii="Arial Narrow" w:hAnsi="Arial Narrow" w:cs="Arial Narrow"/>
          <w:i/>
          <w:sz w:val="20"/>
          <w:szCs w:val="20"/>
        </w:rPr>
      </w:pPr>
    </w:p>
    <w:p w:rsidR="00A41E70" w:rsidRDefault="00A41E70">
      <w:pPr>
        <w:pStyle w:val="pkt"/>
        <w:spacing w:before="0" w:after="0" w:line="276" w:lineRule="auto"/>
        <w:ind w:left="0" w:firstLine="0"/>
        <w:jc w:val="center"/>
        <w:rPr>
          <w:rFonts w:ascii="Arial Narrow" w:hAnsi="Arial Narrow" w:cs="Arial Narrow"/>
          <w:iCs/>
          <w:sz w:val="20"/>
          <w:szCs w:val="20"/>
        </w:rPr>
      </w:pPr>
    </w:p>
    <w:p w:rsidR="00A41E70" w:rsidRDefault="00A41E70">
      <w:pPr>
        <w:pStyle w:val="pkt"/>
        <w:spacing w:before="0" w:after="0" w:line="276" w:lineRule="auto"/>
        <w:ind w:left="0" w:firstLine="0"/>
        <w:jc w:val="center"/>
        <w:rPr>
          <w:rFonts w:ascii="Arial Narrow" w:hAnsi="Arial Narrow" w:cs="Arial Narrow"/>
          <w:iCs/>
          <w:sz w:val="20"/>
          <w:szCs w:val="20"/>
        </w:rPr>
      </w:pPr>
    </w:p>
    <w:p w:rsidR="00A41E70" w:rsidRDefault="00A41E70">
      <w:pPr>
        <w:pStyle w:val="pkt"/>
        <w:spacing w:before="0" w:after="0" w:line="276" w:lineRule="auto"/>
        <w:ind w:left="0" w:firstLine="0"/>
        <w:jc w:val="center"/>
        <w:rPr>
          <w:rFonts w:ascii="Arial Narrow" w:hAnsi="Arial Narrow" w:cs="Arial Narrow"/>
          <w:iCs/>
          <w:sz w:val="20"/>
          <w:szCs w:val="20"/>
        </w:rPr>
      </w:pPr>
    </w:p>
    <w:p w:rsidR="00A41E70" w:rsidRDefault="00A41E70">
      <w:pPr>
        <w:pStyle w:val="pkt"/>
        <w:spacing w:before="0" w:after="0" w:line="276" w:lineRule="auto"/>
        <w:ind w:left="0" w:firstLine="0"/>
        <w:jc w:val="center"/>
        <w:rPr>
          <w:rFonts w:ascii="Arial Narrow" w:hAnsi="Arial Narrow" w:cs="Arial Narrow"/>
          <w:iCs/>
          <w:sz w:val="20"/>
          <w:szCs w:val="20"/>
        </w:rPr>
      </w:pPr>
    </w:p>
    <w:p w:rsidR="00A41E70" w:rsidRDefault="00A41E70">
      <w:pPr>
        <w:pStyle w:val="pkt"/>
        <w:spacing w:before="0" w:after="0" w:line="276" w:lineRule="auto"/>
        <w:ind w:left="0" w:firstLine="0"/>
        <w:jc w:val="center"/>
        <w:rPr>
          <w:rFonts w:ascii="Arial Narrow" w:hAnsi="Arial Narrow" w:cs="Arial Narrow"/>
          <w:iCs/>
          <w:sz w:val="20"/>
          <w:szCs w:val="20"/>
        </w:rPr>
      </w:pPr>
    </w:p>
    <w:p w:rsidR="00A41E70" w:rsidRDefault="00A41E70">
      <w:pPr>
        <w:pStyle w:val="pkt"/>
        <w:spacing w:before="0" w:after="0" w:line="276" w:lineRule="auto"/>
        <w:ind w:left="0" w:firstLine="0"/>
        <w:jc w:val="center"/>
        <w:rPr>
          <w:rFonts w:ascii="Arial Narrow" w:hAnsi="Arial Narrow" w:cs="Arial Narrow"/>
          <w:iCs/>
          <w:sz w:val="20"/>
          <w:szCs w:val="20"/>
        </w:rPr>
      </w:pPr>
    </w:p>
    <w:p w:rsidR="00A41E70" w:rsidRDefault="00A41E70">
      <w:pPr>
        <w:pStyle w:val="pkt"/>
        <w:spacing w:before="0" w:after="0" w:line="276" w:lineRule="auto"/>
        <w:ind w:left="0" w:firstLine="0"/>
        <w:jc w:val="center"/>
        <w:rPr>
          <w:rFonts w:ascii="Arial Narrow" w:hAnsi="Arial Narrow" w:cs="Arial Narrow"/>
          <w:iCs/>
          <w:sz w:val="20"/>
          <w:szCs w:val="20"/>
        </w:rPr>
      </w:pPr>
    </w:p>
    <w:p w:rsidR="00A41E70" w:rsidRDefault="00A41E70">
      <w:pPr>
        <w:pStyle w:val="Domylne"/>
        <w:spacing w:line="200" w:lineRule="atLeast"/>
        <w:jc w:val="center"/>
        <w:rPr>
          <w:rFonts w:ascii="Arial" w:hAnsi="Arial" w:cs="Arial"/>
          <w:iCs/>
        </w:rPr>
      </w:pPr>
    </w:p>
    <w:p w:rsidR="00A41E70" w:rsidRDefault="00AB2B08">
      <w:pPr>
        <w:pStyle w:val="Domylne"/>
        <w:spacing w:line="200" w:lineRule="atLeast"/>
        <w:jc w:val="center"/>
        <w:rPr>
          <w:rFonts w:ascii="Arial" w:hAnsi="Arial" w:cs="Arial"/>
        </w:rPr>
      </w:pPr>
      <w:r>
        <w:rPr>
          <w:rFonts w:ascii="Arial" w:hAnsi="Arial" w:cs="Arial"/>
        </w:rPr>
        <w:t>Zatwierdził w dniu …...........................</w:t>
      </w:r>
    </w:p>
    <w:p w:rsidR="00A41E70" w:rsidRDefault="00A41E70">
      <w:pPr>
        <w:pStyle w:val="Domylne"/>
        <w:spacing w:line="200" w:lineRule="atLeast"/>
        <w:jc w:val="center"/>
        <w:rPr>
          <w:rFonts w:ascii="Arial" w:hAnsi="Arial" w:cs="Arial"/>
          <w:sz w:val="10"/>
          <w:szCs w:val="10"/>
        </w:rPr>
      </w:pPr>
    </w:p>
    <w:p w:rsidR="00A41E70" w:rsidRDefault="00A41E70">
      <w:pPr>
        <w:jc w:val="center"/>
        <w:rPr>
          <w:rFonts w:ascii="Cambria" w:hAnsi="Cambria" w:cs="Cambria"/>
          <w:sz w:val="10"/>
          <w:szCs w:val="10"/>
        </w:rPr>
      </w:pPr>
    </w:p>
    <w:p w:rsidR="00A41E70" w:rsidRDefault="00A41E70">
      <w:pPr>
        <w:jc w:val="center"/>
        <w:rPr>
          <w:rFonts w:ascii="Cambria" w:hAnsi="Cambria" w:cs="Cambria"/>
          <w:sz w:val="10"/>
          <w:szCs w:val="10"/>
        </w:rPr>
      </w:pPr>
    </w:p>
    <w:p w:rsidR="00A41E70" w:rsidRDefault="00A41E70">
      <w:pPr>
        <w:jc w:val="center"/>
        <w:rPr>
          <w:rFonts w:ascii="Cambria" w:hAnsi="Cambria" w:cs="Cambria"/>
          <w:sz w:val="10"/>
          <w:szCs w:val="10"/>
        </w:rPr>
      </w:pPr>
    </w:p>
    <w:p w:rsidR="00A41E70" w:rsidRDefault="00A41E70">
      <w:pPr>
        <w:jc w:val="center"/>
        <w:rPr>
          <w:rFonts w:ascii="Cambria" w:hAnsi="Cambria" w:cs="Cambria"/>
          <w:sz w:val="10"/>
          <w:szCs w:val="10"/>
        </w:rPr>
      </w:pPr>
    </w:p>
    <w:p w:rsidR="00A41E70" w:rsidRDefault="00A41E70">
      <w:pPr>
        <w:jc w:val="center"/>
        <w:rPr>
          <w:rFonts w:ascii="Cambria" w:hAnsi="Cambria" w:cs="Cambria"/>
          <w:sz w:val="10"/>
          <w:szCs w:val="10"/>
        </w:rPr>
      </w:pPr>
    </w:p>
    <w:p w:rsidR="00A41E70" w:rsidRDefault="00AB2B08">
      <w:pPr>
        <w:jc w:val="center"/>
        <w:rPr>
          <w:rFonts w:ascii="Cambria" w:hAnsi="Cambria" w:cs="Cambria"/>
        </w:rPr>
      </w:pPr>
      <w:r>
        <w:rPr>
          <w:rFonts w:ascii="Cambria" w:hAnsi="Cambria" w:cs="Cambria"/>
        </w:rPr>
        <w:t>……………………………….………….………..</w:t>
      </w:r>
    </w:p>
    <w:p w:rsidR="00A41E70" w:rsidRDefault="00AB2B08">
      <w:pPr>
        <w:jc w:val="center"/>
        <w:rPr>
          <w:rFonts w:ascii="Cambria" w:hAnsi="Cambria" w:cs="Cambria"/>
          <w:i/>
          <w:sz w:val="18"/>
          <w:szCs w:val="18"/>
        </w:rPr>
      </w:pPr>
      <w:r>
        <w:rPr>
          <w:rFonts w:ascii="Cambria" w:hAnsi="Cambria" w:cs="Cambria"/>
          <w:i/>
          <w:sz w:val="18"/>
          <w:szCs w:val="18"/>
        </w:rPr>
        <w:t>(podpis Kierownika Zamawiającego)</w:t>
      </w:r>
    </w:p>
    <w:p w:rsidR="00A41E70" w:rsidRDefault="00A41E70">
      <w:pPr>
        <w:jc w:val="center"/>
        <w:rPr>
          <w:rFonts w:ascii="Cambria" w:hAnsi="Cambria" w:cs="Cambria"/>
          <w:i/>
          <w:sz w:val="20"/>
          <w:szCs w:val="20"/>
        </w:rPr>
      </w:pPr>
    </w:p>
    <w:p w:rsidR="00A41E70" w:rsidRDefault="00A41E70">
      <w:pPr>
        <w:jc w:val="center"/>
        <w:rPr>
          <w:rFonts w:hint="eastAsia"/>
        </w:rPr>
      </w:pPr>
    </w:p>
    <w:p w:rsidR="00A41E70" w:rsidRDefault="00A41E70">
      <w:pPr>
        <w:jc w:val="center"/>
        <w:rPr>
          <w:rFonts w:hint="eastAsia"/>
        </w:rPr>
      </w:pPr>
    </w:p>
    <w:tbl>
      <w:tblPr>
        <w:tblW w:w="9645" w:type="dxa"/>
        <w:tblLayout w:type="fixed"/>
        <w:tblLook w:val="0000" w:firstRow="0" w:lastRow="0" w:firstColumn="0" w:lastColumn="0" w:noHBand="0" w:noVBand="0"/>
      </w:tblPr>
      <w:tblGrid>
        <w:gridCol w:w="9645"/>
      </w:tblGrid>
      <w:tr w:rsidR="00A41E70">
        <w:tc>
          <w:tcPr>
            <w:tcW w:w="9645" w:type="dxa"/>
            <w:tcBorders>
              <w:top w:val="single" w:sz="4" w:space="0" w:color="000000"/>
              <w:bottom w:val="single" w:sz="4" w:space="0" w:color="000000"/>
            </w:tcBorders>
            <w:shd w:val="clear" w:color="auto" w:fill="auto"/>
          </w:tcPr>
          <w:p w:rsidR="00A41E70" w:rsidRDefault="00AB2B08">
            <w:pPr>
              <w:widowControl w:val="0"/>
              <w:spacing w:line="276" w:lineRule="auto"/>
              <w:jc w:val="center"/>
              <w:rPr>
                <w:rFonts w:ascii="Cambria" w:hAnsi="Cambria" w:cs="Cambria"/>
                <w:sz w:val="26"/>
                <w:szCs w:val="26"/>
              </w:rPr>
            </w:pPr>
            <w:r>
              <w:rPr>
                <w:rFonts w:ascii="Cambria" w:hAnsi="Cambria" w:cs="Cambria"/>
                <w:sz w:val="26"/>
                <w:szCs w:val="26"/>
              </w:rPr>
              <w:lastRenderedPageBreak/>
              <w:t>Rozdział 1</w:t>
            </w:r>
          </w:p>
          <w:p w:rsidR="00A41E70" w:rsidRDefault="00AB2B08">
            <w:pPr>
              <w:widowControl w:val="0"/>
              <w:spacing w:line="276" w:lineRule="auto"/>
              <w:jc w:val="center"/>
              <w:rPr>
                <w:rFonts w:ascii="Cambria" w:hAnsi="Cambria" w:cs="Cambria"/>
                <w:b/>
                <w:sz w:val="26"/>
                <w:szCs w:val="26"/>
              </w:rPr>
            </w:pPr>
            <w:r>
              <w:rPr>
                <w:rFonts w:ascii="Cambria" w:hAnsi="Cambria" w:cs="Cambria"/>
                <w:b/>
                <w:sz w:val="26"/>
                <w:szCs w:val="26"/>
              </w:rPr>
              <w:t>POSTANOWIENIA OGÓLNE</w:t>
            </w:r>
          </w:p>
        </w:tc>
      </w:tr>
    </w:tbl>
    <w:p w:rsidR="00A41E70" w:rsidRDefault="00A41E70">
      <w:pPr>
        <w:spacing w:line="276" w:lineRule="auto"/>
        <w:rPr>
          <w:rFonts w:ascii="Cambria" w:hAnsi="Cambria" w:cs="Cambria"/>
        </w:rPr>
      </w:pPr>
    </w:p>
    <w:p w:rsidR="00A41E70" w:rsidRDefault="00AB2B08">
      <w:pPr>
        <w:widowControl w:val="0"/>
        <w:numPr>
          <w:ilvl w:val="1"/>
          <w:numId w:val="1"/>
        </w:numPr>
        <w:spacing w:line="276" w:lineRule="auto"/>
        <w:ind w:left="567" w:hanging="567"/>
        <w:jc w:val="both"/>
        <w:rPr>
          <w:rFonts w:ascii="Cambria" w:hAnsi="Cambria" w:cs="Arial"/>
          <w:b/>
          <w:bCs/>
        </w:rPr>
      </w:pPr>
      <w:r>
        <w:rPr>
          <w:rFonts w:ascii="Cambria" w:hAnsi="Cambria" w:cs="Arial"/>
          <w:b/>
          <w:bCs/>
        </w:rPr>
        <w:t>Nazwa oraz adres Zamawiającego.</w:t>
      </w:r>
      <w:r>
        <w:rPr>
          <w:rFonts w:ascii="Cambria" w:hAnsi="Cambria" w:cs="Arial"/>
          <w:b/>
          <w:bCs/>
        </w:rPr>
        <w:tab/>
      </w:r>
    </w:p>
    <w:p w:rsidR="00A41E70" w:rsidRDefault="00AB2B08">
      <w:pPr>
        <w:pStyle w:val="Akapitzlist"/>
        <w:spacing w:after="0"/>
        <w:ind w:left="708"/>
        <w:rPr>
          <w:rFonts w:ascii="Arial" w:hAnsi="Arial" w:cs="Arial"/>
          <w:b/>
          <w:sz w:val="20"/>
          <w:szCs w:val="20"/>
        </w:rPr>
      </w:pPr>
      <w:r>
        <w:rPr>
          <w:rFonts w:ascii="Arial" w:hAnsi="Arial" w:cs="Arial"/>
          <w:b/>
          <w:sz w:val="20"/>
          <w:szCs w:val="20"/>
        </w:rPr>
        <w:t>Gmina Miejska Włodawa</w:t>
      </w:r>
    </w:p>
    <w:p w:rsidR="00A41E70" w:rsidRDefault="00AB2B08">
      <w:pPr>
        <w:pStyle w:val="Akapitzlist"/>
        <w:spacing w:after="0"/>
        <w:ind w:left="708"/>
        <w:rPr>
          <w:rFonts w:ascii="Cambria" w:hAnsi="Cambria" w:cs="Arial"/>
          <w:sz w:val="24"/>
          <w:szCs w:val="24"/>
        </w:rPr>
      </w:pPr>
      <w:r>
        <w:rPr>
          <w:rFonts w:ascii="Cambria" w:hAnsi="Cambria" w:cs="Arial"/>
          <w:sz w:val="24"/>
          <w:szCs w:val="24"/>
        </w:rPr>
        <w:t xml:space="preserve">Al. Józefa Piłsudskiego 41, 22-200 Włodawa </w:t>
      </w:r>
    </w:p>
    <w:p w:rsidR="00A41E70" w:rsidRDefault="00AB2B08">
      <w:pPr>
        <w:pStyle w:val="Akapitzlist"/>
        <w:spacing w:after="0"/>
        <w:ind w:left="708"/>
        <w:rPr>
          <w:rFonts w:ascii="Cambria" w:hAnsi="Cambria" w:cs="Arial"/>
          <w:sz w:val="24"/>
          <w:szCs w:val="24"/>
        </w:rPr>
      </w:pPr>
      <w:r>
        <w:rPr>
          <w:rFonts w:ascii="Cambria" w:hAnsi="Cambria" w:cs="Arial"/>
          <w:sz w:val="24"/>
          <w:szCs w:val="24"/>
        </w:rPr>
        <w:t>NIP: 565-14-09-974, REGON: 110197902</w:t>
      </w:r>
    </w:p>
    <w:p w:rsidR="00A41E70" w:rsidRDefault="00AB2B08">
      <w:pPr>
        <w:pStyle w:val="Akapitzlist"/>
        <w:spacing w:after="0"/>
        <w:ind w:left="708"/>
        <w:rPr>
          <w:rFonts w:ascii="Cambria" w:hAnsi="Cambria" w:cs="Arial"/>
          <w:sz w:val="24"/>
          <w:szCs w:val="24"/>
        </w:rPr>
      </w:pPr>
      <w:r>
        <w:rPr>
          <w:rFonts w:ascii="Cambria" w:hAnsi="Cambria" w:cs="Arial"/>
          <w:sz w:val="24"/>
          <w:szCs w:val="24"/>
        </w:rPr>
        <w:t>nr telefonu (82) 57 21 444, nr faksu (82) 57 22 454</w:t>
      </w:r>
    </w:p>
    <w:p w:rsidR="00A41E70" w:rsidRDefault="00AB2B08">
      <w:pPr>
        <w:pStyle w:val="Akapitzlist"/>
        <w:spacing w:after="0"/>
        <w:ind w:left="708"/>
        <w:rPr>
          <w:rFonts w:ascii="Cambria" w:hAnsi="Cambria" w:cs="Arial"/>
          <w:sz w:val="24"/>
          <w:szCs w:val="24"/>
        </w:rPr>
      </w:pPr>
      <w:r>
        <w:rPr>
          <w:rFonts w:ascii="Cambria" w:hAnsi="Cambria" w:cs="Arial"/>
          <w:sz w:val="24"/>
          <w:szCs w:val="24"/>
        </w:rPr>
        <w:t>Godziny urzędowania : poniedziałek- piątek godz. 7.30 – 15.30.</w:t>
      </w:r>
    </w:p>
    <w:p w:rsidR="00A41E70" w:rsidRDefault="00AB2B08">
      <w:pPr>
        <w:pStyle w:val="Akapitzlist"/>
        <w:spacing w:after="0"/>
        <w:ind w:left="708"/>
      </w:pPr>
      <w:r>
        <w:rPr>
          <w:rFonts w:ascii="Cambria" w:hAnsi="Cambria" w:cs="Arial"/>
          <w:sz w:val="24"/>
          <w:szCs w:val="24"/>
        </w:rPr>
        <w:t xml:space="preserve">Adres poczty elektronicznej: </w:t>
      </w:r>
      <w:hyperlink r:id="rId9">
        <w:r>
          <w:rPr>
            <w:rStyle w:val="czeinternetowe"/>
            <w:rFonts w:ascii="Cambria" w:hAnsi="Cambria" w:cs="Arial"/>
            <w:sz w:val="24"/>
            <w:szCs w:val="24"/>
          </w:rPr>
          <w:t>info@wlodawa.eu</w:t>
        </w:r>
      </w:hyperlink>
      <w:r>
        <w:rPr>
          <w:rFonts w:ascii="Cambria" w:hAnsi="Cambria" w:cs="Arial"/>
          <w:color w:val="00B050"/>
          <w:sz w:val="24"/>
          <w:szCs w:val="24"/>
        </w:rPr>
        <w:t xml:space="preserve"> </w:t>
      </w:r>
    </w:p>
    <w:p w:rsidR="00A41E70" w:rsidRDefault="00AB2B08">
      <w:pPr>
        <w:pStyle w:val="Akapitzlist"/>
        <w:spacing w:after="0"/>
        <w:ind w:left="708"/>
      </w:pPr>
      <w:r>
        <w:rPr>
          <w:rFonts w:ascii="Cambria" w:hAnsi="Cambria" w:cs="Arial"/>
          <w:sz w:val="24"/>
          <w:szCs w:val="24"/>
        </w:rPr>
        <w:t xml:space="preserve">Strona internetowa Zamawiającego: </w:t>
      </w:r>
      <w:r>
        <w:rPr>
          <w:rFonts w:ascii="Cambria" w:hAnsi="Cambria" w:cs="Arial"/>
          <w:color w:val="00B050"/>
          <w:sz w:val="24"/>
          <w:szCs w:val="24"/>
        </w:rPr>
        <w:t xml:space="preserve"> </w:t>
      </w:r>
      <w:hyperlink r:id="rId10">
        <w:r>
          <w:rPr>
            <w:rStyle w:val="czeinternetowe"/>
            <w:rFonts w:ascii="Cambria" w:hAnsi="Cambria" w:cs="Arial"/>
            <w:sz w:val="24"/>
            <w:szCs w:val="24"/>
          </w:rPr>
          <w:t>www.wlodawa.eu</w:t>
        </w:r>
      </w:hyperlink>
    </w:p>
    <w:p w:rsidR="00A41E70" w:rsidRDefault="00AB2B08">
      <w:pPr>
        <w:pStyle w:val="Akapitzlist"/>
        <w:spacing w:after="0"/>
        <w:ind w:left="708"/>
      </w:pPr>
      <w:r>
        <w:rPr>
          <w:rFonts w:ascii="Cambria" w:eastAsia="Cambria" w:hAnsi="Cambria" w:cs="Arial"/>
          <w:bCs/>
          <w:sz w:val="24"/>
          <w:szCs w:val="24"/>
          <w:u w:val="single"/>
        </w:rPr>
        <w:t xml:space="preserve">Strona BIP Zamawiającego: </w:t>
      </w:r>
      <w:r>
        <w:rPr>
          <w:rFonts w:ascii="Cambria" w:eastAsia="Cambria" w:hAnsi="Cambria" w:cs="Arial"/>
          <w:bCs/>
          <w:color w:val="0000FF"/>
          <w:sz w:val="24"/>
          <w:szCs w:val="24"/>
          <w:u w:val="single"/>
        </w:rPr>
        <w:t>um</w:t>
      </w:r>
      <w:hyperlink r:id="rId11">
        <w:r>
          <w:rPr>
            <w:rStyle w:val="czeinternetowe"/>
            <w:rFonts w:ascii="Cambria" w:eastAsia="Cambria" w:hAnsi="Cambria" w:cs="Arial"/>
            <w:bCs/>
            <w:sz w:val="24"/>
            <w:szCs w:val="24"/>
          </w:rPr>
          <w:t>wlodawa.bip.lubelsk</w:t>
        </w:r>
      </w:hyperlink>
      <w:r>
        <w:rPr>
          <w:rFonts w:ascii="Cambria" w:eastAsia="Cambria" w:hAnsi="Cambria" w:cs="Arial"/>
          <w:bCs/>
          <w:color w:val="0000FF"/>
          <w:sz w:val="24"/>
          <w:szCs w:val="24"/>
        </w:rPr>
        <w:t>ie.pl</w:t>
      </w:r>
      <w:r>
        <w:rPr>
          <w:rFonts w:ascii="Cambria" w:eastAsia="Cambria" w:hAnsi="Cambria" w:cs="Arial"/>
          <w:bCs/>
          <w:sz w:val="24"/>
          <w:szCs w:val="24"/>
        </w:rPr>
        <w:t xml:space="preserve">  </w:t>
      </w:r>
      <w:r>
        <w:rPr>
          <w:rFonts w:ascii="Cambria" w:eastAsia="Cambria" w:hAnsi="Cambria" w:cs="Arial"/>
          <w:bCs/>
          <w:sz w:val="24"/>
          <w:szCs w:val="24"/>
          <w:u w:val="single"/>
        </w:rPr>
        <w:t xml:space="preserve"> </w:t>
      </w:r>
    </w:p>
    <w:p w:rsidR="00A41E70" w:rsidRDefault="00AB2B08">
      <w:pPr>
        <w:widowControl w:val="0"/>
        <w:numPr>
          <w:ilvl w:val="1"/>
          <w:numId w:val="1"/>
        </w:numPr>
        <w:spacing w:line="276" w:lineRule="auto"/>
        <w:ind w:left="567" w:hanging="567"/>
        <w:jc w:val="both"/>
        <w:rPr>
          <w:rFonts w:ascii="Cambria" w:hAnsi="Cambria" w:cs="Arial"/>
          <w:b/>
          <w:bCs/>
        </w:rPr>
      </w:pPr>
      <w:r>
        <w:rPr>
          <w:rFonts w:ascii="Cambria" w:hAnsi="Cambria" w:cs="Arial"/>
          <w:b/>
          <w:bCs/>
        </w:rPr>
        <w:t>Podstawa prawna udzielenia zamówienia.</w:t>
      </w:r>
    </w:p>
    <w:p w:rsidR="00A41E70" w:rsidRDefault="00AB2B08">
      <w:pPr>
        <w:widowControl w:val="0"/>
        <w:spacing w:line="276" w:lineRule="auto"/>
        <w:ind w:left="567"/>
        <w:rPr>
          <w:rFonts w:hint="eastAsia"/>
        </w:rPr>
      </w:pPr>
      <w:r>
        <w:rPr>
          <w:rFonts w:ascii="Cambria" w:hAnsi="Cambria" w:cs="Arial"/>
          <w:bCs/>
        </w:rPr>
        <w:t xml:space="preserve">Postępowanie o udzielenie zamówienia publicznego prowadzone jest w trybie przetargu nieograniczonego, na podstawie ustawy z dnia 29 stycznia 2004 r. Prawo zamówień publicznych (t. j. Dz. U. z 2019 r., poz. 1843 ze zm.) przepisów wykonawczych wydanych na jej podstawie, przepisów ustawy z dnia 23 kwietnia 1964 r. Kodeks cywilny (t. j. Dz. U. z 2020 r. </w:t>
      </w:r>
      <w:r>
        <w:rPr>
          <w:rFonts w:ascii="Cambria" w:hAnsi="Cambria" w:cs="Arial"/>
          <w:bCs/>
          <w:color w:val="000000"/>
        </w:rPr>
        <w:t>poz. 1740</w:t>
      </w:r>
      <w:r>
        <w:rPr>
          <w:rFonts w:ascii="Cambria" w:hAnsi="Cambria" w:cs="Arial"/>
          <w:bCs/>
        </w:rPr>
        <w:t>) oraz niniejszej Specyfikacji Istotnych Warunków Zamówienia.</w:t>
      </w:r>
      <w:r>
        <w:rPr>
          <w:rFonts w:ascii="Arial" w:hAnsi="Arial" w:cs="Arial"/>
          <w:bCs/>
          <w:sz w:val="20"/>
          <w:szCs w:val="20"/>
        </w:rPr>
        <w:br/>
      </w:r>
    </w:p>
    <w:p w:rsidR="00A41E70" w:rsidRDefault="00AB2B08">
      <w:pPr>
        <w:widowControl w:val="0"/>
        <w:numPr>
          <w:ilvl w:val="1"/>
          <w:numId w:val="1"/>
        </w:numPr>
        <w:spacing w:line="276" w:lineRule="auto"/>
        <w:ind w:left="567" w:hanging="567"/>
        <w:jc w:val="both"/>
        <w:rPr>
          <w:rFonts w:ascii="Cambria" w:eastAsia="MS Mincho;MS Gothic" w:hAnsi="Cambria" w:cs="MS Mincho;MS Gothic"/>
          <w:b/>
          <w:bCs/>
        </w:rPr>
      </w:pPr>
      <w:r>
        <w:rPr>
          <w:rFonts w:ascii="Cambria" w:eastAsia="MS Mincho;MS Gothic" w:hAnsi="Cambria" w:cs="MS Mincho;MS Gothic"/>
          <w:b/>
          <w:bCs/>
        </w:rPr>
        <w:t>Wartość zamówienia.</w:t>
      </w:r>
    </w:p>
    <w:p w:rsidR="00A41E70" w:rsidRDefault="00AB2B08">
      <w:pPr>
        <w:widowControl w:val="0"/>
        <w:spacing w:line="276" w:lineRule="auto"/>
        <w:ind w:left="567"/>
        <w:jc w:val="both"/>
        <w:rPr>
          <w:rFonts w:hint="eastAsia"/>
        </w:rPr>
      </w:pPr>
      <w:r>
        <w:rPr>
          <w:rFonts w:ascii="Cambria" w:eastAsia="MS Mincho;MS Gothic" w:hAnsi="Cambria" w:cs="MS Mincho;MS Gothic"/>
          <w:bCs/>
        </w:rPr>
        <w:t xml:space="preserve">Wartość zamówienia </w:t>
      </w:r>
      <w:r>
        <w:rPr>
          <w:rFonts w:ascii="Cambria" w:eastAsia="MS Mincho;MS Gothic" w:hAnsi="Cambria" w:cs="MS Mincho;MS Gothic"/>
          <w:bCs/>
          <w:u w:val="single"/>
        </w:rPr>
        <w:t>nie przekracza</w:t>
      </w:r>
      <w:r>
        <w:rPr>
          <w:rFonts w:ascii="Cambria" w:eastAsia="MS Mincho;MS Gothic" w:hAnsi="Cambria" w:cs="MS Mincho;MS Gothic"/>
          <w:bCs/>
        </w:rPr>
        <w:t xml:space="preserve"> równowartości kwoty określonej </w:t>
      </w:r>
      <w:r>
        <w:rPr>
          <w:rFonts w:ascii="Cambria" w:eastAsia="MS Mincho;MS Gothic" w:hAnsi="Cambria" w:cs="MS Mincho;MS Gothic"/>
          <w:bCs/>
        </w:rPr>
        <w:br/>
        <w:t>w przepisach wydanych na podstawie art. 11 ust. 8 ustawy z dnia 29 stycznia 2004 r. Prawo zamówień publicznych w odniesieniu do dostaw i usług lub robót budowlanych.</w:t>
      </w:r>
    </w:p>
    <w:p w:rsidR="00A41E70" w:rsidRDefault="00AB2B08">
      <w:pPr>
        <w:widowControl w:val="0"/>
        <w:numPr>
          <w:ilvl w:val="1"/>
          <w:numId w:val="1"/>
        </w:numPr>
        <w:spacing w:line="276" w:lineRule="auto"/>
        <w:ind w:left="567" w:hanging="567"/>
        <w:jc w:val="both"/>
        <w:rPr>
          <w:rFonts w:ascii="Cambria" w:eastAsia="MS Mincho;MS Gothic" w:hAnsi="Cambria" w:cs="MS Mincho;MS Gothic"/>
          <w:b/>
          <w:bCs/>
        </w:rPr>
      </w:pPr>
      <w:r>
        <w:rPr>
          <w:rFonts w:ascii="Cambria" w:eastAsia="MS Mincho;MS Gothic" w:hAnsi="Cambria" w:cs="MS Mincho;MS Gothic"/>
          <w:b/>
          <w:bCs/>
        </w:rPr>
        <w:t>Słownik.</w:t>
      </w:r>
    </w:p>
    <w:p w:rsidR="00A41E70" w:rsidRDefault="00AB2B08">
      <w:pPr>
        <w:widowControl w:val="0"/>
        <w:spacing w:line="276" w:lineRule="auto"/>
        <w:ind w:left="567"/>
        <w:jc w:val="both"/>
        <w:rPr>
          <w:rFonts w:ascii="Cambria" w:eastAsia="MS Mincho;MS Gothic" w:hAnsi="Cambria" w:cs="MS Mincho;MS Gothic"/>
          <w:bCs/>
        </w:rPr>
      </w:pPr>
      <w:r>
        <w:rPr>
          <w:rFonts w:ascii="Cambria" w:eastAsia="MS Mincho;MS Gothic" w:hAnsi="Cambria" w:cs="MS Mincho;MS Gothic"/>
          <w:bCs/>
        </w:rPr>
        <w:t>Użyte w niniejszej Specyfikacji istotnych warunków zamówienia (oraz w załącznikach) terminy mają następujące znaczenie:</w:t>
      </w:r>
    </w:p>
    <w:p w:rsidR="00A41E70" w:rsidRDefault="00AB2B08">
      <w:pPr>
        <w:pStyle w:val="Kolorowecieniowanieakcent31"/>
        <w:widowControl w:val="0"/>
        <w:numPr>
          <w:ilvl w:val="0"/>
          <w:numId w:val="2"/>
        </w:numPr>
        <w:spacing w:before="0" w:after="0" w:line="276" w:lineRule="auto"/>
        <w:ind w:left="993" w:hanging="426"/>
      </w:pPr>
      <w:r>
        <w:rPr>
          <w:rFonts w:ascii="Cambria" w:eastAsia="MS Mincho;MS Gothic" w:hAnsi="Cambria" w:cs="MS Mincho;MS Gothic"/>
          <w:bCs/>
          <w:sz w:val="24"/>
          <w:szCs w:val="24"/>
        </w:rPr>
        <w:t>„</w:t>
      </w:r>
      <w:r>
        <w:rPr>
          <w:rFonts w:ascii="Cambria" w:eastAsia="MS Mincho;MS Gothic" w:hAnsi="Cambria" w:cs="MS Mincho;MS Gothic"/>
          <w:b/>
          <w:bCs/>
          <w:sz w:val="24"/>
          <w:szCs w:val="24"/>
        </w:rPr>
        <w:t xml:space="preserve">ustawa </w:t>
      </w:r>
      <w:proofErr w:type="spellStart"/>
      <w:r>
        <w:rPr>
          <w:rFonts w:ascii="Cambria" w:eastAsia="MS Mincho;MS Gothic" w:hAnsi="Cambria" w:cs="MS Mincho;MS Gothic"/>
          <w:b/>
          <w:bCs/>
          <w:sz w:val="24"/>
          <w:szCs w:val="24"/>
        </w:rPr>
        <w:t>Pzp</w:t>
      </w:r>
      <w:proofErr w:type="spellEnd"/>
      <w:r>
        <w:rPr>
          <w:rFonts w:ascii="Cambria" w:eastAsia="MS Mincho;MS Gothic" w:hAnsi="Cambria" w:cs="MS Mincho;MS Gothic"/>
          <w:bCs/>
          <w:sz w:val="24"/>
          <w:szCs w:val="24"/>
        </w:rPr>
        <w:t>” – ustawa z dnia 29 stycznia 2004 r. Prawo zamówień publicznych (t. j. Dz. U. z 2019 r., poz. 1843),</w:t>
      </w:r>
    </w:p>
    <w:p w:rsidR="00A41E70" w:rsidRDefault="00AB2B08">
      <w:pPr>
        <w:pStyle w:val="Kolorowecieniowanieakcent31"/>
        <w:widowControl w:val="0"/>
        <w:numPr>
          <w:ilvl w:val="0"/>
          <w:numId w:val="2"/>
        </w:numPr>
        <w:spacing w:before="0" w:after="0" w:line="276" w:lineRule="auto"/>
        <w:ind w:left="993" w:hanging="426"/>
      </w:pPr>
      <w:r>
        <w:rPr>
          <w:rFonts w:ascii="Cambria" w:eastAsia="MS Mincho;MS Gothic" w:hAnsi="Cambria" w:cs="MS Mincho;MS Gothic"/>
          <w:bCs/>
          <w:sz w:val="24"/>
          <w:szCs w:val="24"/>
        </w:rPr>
        <w:t>„</w:t>
      </w:r>
      <w:r>
        <w:rPr>
          <w:rFonts w:ascii="Cambria" w:eastAsia="MS Mincho;MS Gothic" w:hAnsi="Cambria" w:cs="MS Mincho;MS Gothic"/>
          <w:b/>
          <w:bCs/>
          <w:sz w:val="24"/>
          <w:szCs w:val="24"/>
        </w:rPr>
        <w:t>SIWZ</w:t>
      </w:r>
      <w:r>
        <w:rPr>
          <w:rFonts w:ascii="Cambria" w:eastAsia="MS Mincho;MS Gothic" w:hAnsi="Cambria" w:cs="MS Mincho;MS Gothic"/>
          <w:bCs/>
          <w:sz w:val="24"/>
          <w:szCs w:val="24"/>
        </w:rPr>
        <w:t>” – niniejsza Specyfikacja Istotnych Warunków Zamówienia,</w:t>
      </w:r>
    </w:p>
    <w:p w:rsidR="00A41E70" w:rsidRDefault="00AB2B08">
      <w:pPr>
        <w:pStyle w:val="Kolorowecieniowanieakcent31"/>
        <w:widowControl w:val="0"/>
        <w:numPr>
          <w:ilvl w:val="0"/>
          <w:numId w:val="2"/>
        </w:numPr>
        <w:spacing w:before="0" w:after="0" w:line="276" w:lineRule="auto"/>
        <w:ind w:left="993" w:hanging="426"/>
      </w:pPr>
      <w:r>
        <w:rPr>
          <w:rFonts w:ascii="Cambria" w:eastAsia="MS Mincho;MS Gothic" w:hAnsi="Cambria" w:cs="MS Mincho;MS Gothic"/>
          <w:bCs/>
          <w:sz w:val="24"/>
          <w:szCs w:val="24"/>
        </w:rPr>
        <w:t>„</w:t>
      </w:r>
      <w:r>
        <w:rPr>
          <w:rFonts w:ascii="Cambria" w:eastAsia="MS Mincho;MS Gothic" w:hAnsi="Cambria" w:cs="MS Mincho;MS Gothic"/>
          <w:b/>
          <w:bCs/>
          <w:sz w:val="24"/>
          <w:szCs w:val="24"/>
        </w:rPr>
        <w:t>zamówienie</w:t>
      </w:r>
      <w:r>
        <w:rPr>
          <w:rFonts w:ascii="Cambria" w:eastAsia="MS Mincho;MS Gothic" w:hAnsi="Cambria" w:cs="MS Mincho;MS Gothic"/>
          <w:bCs/>
          <w:sz w:val="24"/>
          <w:szCs w:val="24"/>
        </w:rPr>
        <w:t xml:space="preserve">” – zamówienie publiczne, którego przedmiot został opisany </w:t>
      </w:r>
      <w:r>
        <w:rPr>
          <w:rFonts w:ascii="Cambria" w:eastAsia="MS Mincho;MS Gothic" w:hAnsi="Cambria" w:cs="MS Mincho;MS Gothic"/>
          <w:bCs/>
          <w:sz w:val="24"/>
          <w:szCs w:val="24"/>
        </w:rPr>
        <w:br/>
        <w:t>w Rozdziale 2 niniejszej SIWZ,</w:t>
      </w:r>
    </w:p>
    <w:p w:rsidR="00A41E70" w:rsidRDefault="00AB2B08">
      <w:pPr>
        <w:pStyle w:val="Kolorowecieniowanieakcent31"/>
        <w:widowControl w:val="0"/>
        <w:numPr>
          <w:ilvl w:val="0"/>
          <w:numId w:val="2"/>
        </w:numPr>
        <w:spacing w:before="0" w:after="0" w:line="276" w:lineRule="auto"/>
        <w:ind w:left="993" w:hanging="426"/>
      </w:pPr>
      <w:r>
        <w:rPr>
          <w:rFonts w:ascii="Cambria" w:eastAsia="MS Mincho;MS Gothic" w:hAnsi="Cambria" w:cs="MS Mincho;MS Gothic"/>
          <w:bCs/>
          <w:sz w:val="24"/>
          <w:szCs w:val="24"/>
        </w:rPr>
        <w:t>„</w:t>
      </w:r>
      <w:r>
        <w:rPr>
          <w:rFonts w:ascii="Cambria" w:eastAsia="MS Mincho;MS Gothic" w:hAnsi="Cambria" w:cs="MS Mincho;MS Gothic"/>
          <w:b/>
          <w:bCs/>
          <w:sz w:val="24"/>
          <w:szCs w:val="24"/>
        </w:rPr>
        <w:t>postępowanie</w:t>
      </w:r>
      <w:r>
        <w:rPr>
          <w:rFonts w:ascii="Cambria" w:eastAsia="MS Mincho;MS Gothic" w:hAnsi="Cambria" w:cs="MS Mincho;MS Gothic"/>
          <w:bCs/>
          <w:sz w:val="24"/>
          <w:szCs w:val="24"/>
        </w:rPr>
        <w:t>” – postępowanie o udzielenie zamówienia publicznego, którego dotyczy niniejsza SIWZ,</w:t>
      </w:r>
    </w:p>
    <w:p w:rsidR="00A41E70" w:rsidRDefault="00AB2B08">
      <w:pPr>
        <w:pStyle w:val="Kolorowecieniowanieakcent31"/>
        <w:widowControl w:val="0"/>
        <w:numPr>
          <w:ilvl w:val="0"/>
          <w:numId w:val="2"/>
        </w:numPr>
        <w:spacing w:before="0" w:after="0" w:line="276" w:lineRule="auto"/>
        <w:ind w:left="993" w:hanging="426"/>
      </w:pPr>
      <w:r>
        <w:rPr>
          <w:rFonts w:ascii="Cambria" w:eastAsia="MS Mincho;MS Gothic" w:hAnsi="Cambria" w:cs="MS Mincho;MS Gothic"/>
          <w:bCs/>
          <w:sz w:val="24"/>
          <w:szCs w:val="24"/>
        </w:rPr>
        <w:t>„</w:t>
      </w:r>
      <w:r>
        <w:rPr>
          <w:rFonts w:ascii="Cambria" w:eastAsia="MS Mincho;MS Gothic" w:hAnsi="Cambria" w:cs="MS Mincho;MS Gothic"/>
          <w:b/>
          <w:bCs/>
          <w:sz w:val="24"/>
          <w:szCs w:val="24"/>
        </w:rPr>
        <w:t>Zamawiający</w:t>
      </w:r>
      <w:r>
        <w:rPr>
          <w:rFonts w:ascii="Cambria" w:eastAsia="MS Mincho;MS Gothic" w:hAnsi="Cambria" w:cs="MS Mincho;MS Gothic"/>
          <w:bCs/>
          <w:sz w:val="24"/>
          <w:szCs w:val="24"/>
        </w:rPr>
        <w:t>” – Gmina Miejska Włodawa</w:t>
      </w:r>
    </w:p>
    <w:p w:rsidR="00A41E70" w:rsidRDefault="00AB2B08">
      <w:pPr>
        <w:widowControl w:val="0"/>
        <w:numPr>
          <w:ilvl w:val="1"/>
          <w:numId w:val="1"/>
        </w:numPr>
        <w:spacing w:line="276" w:lineRule="auto"/>
        <w:ind w:left="567" w:hanging="567"/>
        <w:jc w:val="both"/>
        <w:rPr>
          <w:rFonts w:ascii="Cambria" w:hAnsi="Cambria" w:cs="Arial"/>
          <w:bCs/>
        </w:rPr>
      </w:pPr>
      <w:r>
        <w:rPr>
          <w:rFonts w:ascii="Cambria" w:hAnsi="Cambria" w:cs="Arial"/>
          <w:bCs/>
        </w:rPr>
        <w:t>Wykonawca powinien dokładnie zapoznać się z niniejszą SIWZ i złożyć ofertę zgodnie z jej wymaganiami.</w:t>
      </w:r>
    </w:p>
    <w:p w:rsidR="00A41E70" w:rsidRDefault="00A41E70">
      <w:pPr>
        <w:widowControl w:val="0"/>
        <w:spacing w:line="276" w:lineRule="auto"/>
        <w:ind w:left="567"/>
        <w:jc w:val="both"/>
        <w:rPr>
          <w:rFonts w:ascii="Cambria" w:hAnsi="Cambria" w:cs="Arial"/>
          <w:bCs/>
        </w:rPr>
      </w:pPr>
    </w:p>
    <w:p w:rsidR="00A41E70" w:rsidRDefault="00A41E70">
      <w:pPr>
        <w:widowControl w:val="0"/>
        <w:spacing w:line="276" w:lineRule="auto"/>
        <w:ind w:left="567"/>
        <w:jc w:val="both"/>
        <w:rPr>
          <w:rFonts w:ascii="Cambria" w:hAnsi="Cambria" w:cs="Arial"/>
          <w:bCs/>
        </w:rPr>
      </w:pPr>
    </w:p>
    <w:p w:rsidR="00A41E70" w:rsidRDefault="00A41E70">
      <w:pPr>
        <w:widowControl w:val="0"/>
        <w:spacing w:line="276" w:lineRule="auto"/>
        <w:ind w:left="567"/>
        <w:jc w:val="both"/>
        <w:rPr>
          <w:rFonts w:ascii="Cambria" w:hAnsi="Cambria" w:cs="Arial"/>
          <w:bCs/>
        </w:rPr>
      </w:pPr>
    </w:p>
    <w:p w:rsidR="00A41E70" w:rsidRDefault="00A41E70">
      <w:pPr>
        <w:widowControl w:val="0"/>
        <w:spacing w:line="276" w:lineRule="auto"/>
        <w:ind w:left="567"/>
        <w:jc w:val="both"/>
        <w:rPr>
          <w:rFonts w:ascii="Cambria" w:hAnsi="Cambria" w:cs="Arial"/>
          <w:bCs/>
        </w:rPr>
      </w:pPr>
    </w:p>
    <w:tbl>
      <w:tblPr>
        <w:tblW w:w="9645" w:type="dxa"/>
        <w:tblLayout w:type="fixed"/>
        <w:tblLook w:val="0000" w:firstRow="0" w:lastRow="0" w:firstColumn="0" w:lastColumn="0" w:noHBand="0" w:noVBand="0"/>
      </w:tblPr>
      <w:tblGrid>
        <w:gridCol w:w="9645"/>
      </w:tblGrid>
      <w:tr w:rsidR="00A41E70">
        <w:tc>
          <w:tcPr>
            <w:tcW w:w="9645" w:type="dxa"/>
            <w:tcBorders>
              <w:top w:val="single" w:sz="4" w:space="0" w:color="000000"/>
              <w:bottom w:val="single" w:sz="4" w:space="0" w:color="000000"/>
            </w:tcBorders>
            <w:shd w:val="clear" w:color="auto" w:fill="auto"/>
          </w:tcPr>
          <w:p w:rsidR="00A41E70" w:rsidRDefault="00AB2B08">
            <w:pPr>
              <w:widowControl w:val="0"/>
              <w:spacing w:line="276" w:lineRule="auto"/>
              <w:contextualSpacing/>
              <w:jc w:val="center"/>
              <w:textAlignment w:val="baseline"/>
              <w:rPr>
                <w:rFonts w:ascii="Cambria" w:hAnsi="Cambria" w:cs="Cambria"/>
                <w:color w:val="000000"/>
                <w:sz w:val="26"/>
                <w:szCs w:val="26"/>
              </w:rPr>
            </w:pPr>
            <w:r>
              <w:rPr>
                <w:rFonts w:ascii="Cambria" w:hAnsi="Cambria" w:cs="Cambria"/>
                <w:color w:val="000000"/>
                <w:sz w:val="26"/>
                <w:szCs w:val="26"/>
              </w:rPr>
              <w:lastRenderedPageBreak/>
              <w:t>Rozdział 2</w:t>
            </w:r>
          </w:p>
          <w:p w:rsidR="00A41E70" w:rsidRDefault="00AB2B08">
            <w:pPr>
              <w:widowControl w:val="0"/>
              <w:spacing w:line="276" w:lineRule="auto"/>
              <w:contextualSpacing/>
              <w:jc w:val="center"/>
              <w:textAlignment w:val="baseline"/>
              <w:rPr>
                <w:rFonts w:ascii="Cambria" w:hAnsi="Cambria" w:cs="Cambria"/>
                <w:b/>
                <w:color w:val="000000"/>
                <w:sz w:val="26"/>
                <w:szCs w:val="26"/>
              </w:rPr>
            </w:pPr>
            <w:r>
              <w:rPr>
                <w:rFonts w:ascii="Cambria" w:hAnsi="Cambria" w:cs="Cambria"/>
                <w:b/>
                <w:color w:val="000000"/>
                <w:sz w:val="26"/>
                <w:szCs w:val="26"/>
              </w:rPr>
              <w:t>OPIS PRZEDMIOTU ZAMÓWIENIA</w:t>
            </w:r>
          </w:p>
        </w:tc>
      </w:tr>
    </w:tbl>
    <w:p w:rsidR="00A41E70" w:rsidRDefault="00AB2B08">
      <w:pPr>
        <w:pStyle w:val="Kolorowecieniowanieakcent31"/>
        <w:spacing w:before="0" w:after="0" w:line="276" w:lineRule="auto"/>
        <w:ind w:left="0"/>
      </w:pPr>
      <w:r>
        <w:rPr>
          <w:rFonts w:ascii="Cambria" w:eastAsia="Cambria" w:hAnsi="Cambria" w:cs="Arial"/>
          <w:b/>
          <w:bCs/>
          <w:color w:val="000000"/>
          <w:sz w:val="24"/>
          <w:szCs w:val="24"/>
        </w:rPr>
        <w:t>2.1.</w:t>
      </w:r>
      <w:r>
        <w:rPr>
          <w:rFonts w:ascii="Cambria" w:eastAsia="Cambria" w:hAnsi="Cambria" w:cs="Arial"/>
          <w:color w:val="000000"/>
          <w:sz w:val="24"/>
          <w:szCs w:val="24"/>
        </w:rPr>
        <w:t xml:space="preserve"> Zamówienie zgodnie z art. 36aa ust. 1 ustawy </w:t>
      </w:r>
      <w:proofErr w:type="spellStart"/>
      <w:r>
        <w:rPr>
          <w:rFonts w:ascii="Cambria" w:eastAsia="Cambria" w:hAnsi="Cambria" w:cs="Arial"/>
          <w:color w:val="000000"/>
          <w:sz w:val="24"/>
          <w:szCs w:val="24"/>
        </w:rPr>
        <w:t>Pzp</w:t>
      </w:r>
      <w:proofErr w:type="spellEnd"/>
      <w:r>
        <w:rPr>
          <w:rFonts w:ascii="Cambria" w:eastAsia="Cambria" w:hAnsi="Cambria" w:cs="Arial"/>
          <w:color w:val="000000"/>
          <w:sz w:val="24"/>
          <w:szCs w:val="24"/>
        </w:rPr>
        <w:t xml:space="preserve"> zostało podzielone na dwie części. Zamawiający dopuszcza składanie ofert częściowych na dowolną liczbę części. </w:t>
      </w:r>
      <w:r>
        <w:rPr>
          <w:rFonts w:ascii="Cambria" w:eastAsia="SimSun-ExtB" w:hAnsi="Cambria" w:cs="Arial"/>
          <w:color w:val="000000"/>
          <w:sz w:val="24"/>
          <w:szCs w:val="24"/>
        </w:rPr>
        <w:t xml:space="preserve">W dokumentacji przetargowej pojęcie „część nr ...” występuje zamiennie z pojęciem „zadanie nr …”. </w:t>
      </w:r>
      <w:r>
        <w:rPr>
          <w:rFonts w:ascii="Cambria" w:eastAsia="SimSun-ExtB" w:hAnsi="Cambria" w:cs="Arial"/>
          <w:bCs/>
          <w:color w:val="000000"/>
          <w:sz w:val="24"/>
          <w:szCs w:val="24"/>
        </w:rPr>
        <w:t xml:space="preserve">Teren inwestycji to: </w:t>
      </w:r>
    </w:p>
    <w:p w:rsidR="00A41E70" w:rsidRDefault="00AB2B08">
      <w:pPr>
        <w:pStyle w:val="Kolorowecieniowanieakcent31"/>
        <w:spacing w:before="0" w:after="0" w:line="276" w:lineRule="auto"/>
        <w:ind w:left="0"/>
      </w:pPr>
      <w:r>
        <w:rPr>
          <w:rFonts w:ascii="Cambria" w:hAnsi="Cambria" w:cs="Arial"/>
          <w:bCs/>
          <w:sz w:val="24"/>
          <w:szCs w:val="24"/>
          <w:u w:val="single"/>
        </w:rPr>
        <w:t>Dla części I</w:t>
      </w:r>
      <w:r>
        <w:rPr>
          <w:rFonts w:ascii="Cambria" w:hAnsi="Cambria" w:cs="Arial"/>
          <w:bCs/>
          <w:sz w:val="24"/>
          <w:szCs w:val="24"/>
        </w:rPr>
        <w:t xml:space="preserve"> - budynek socjalny znajdujący się na działce o nr </w:t>
      </w:r>
      <w:proofErr w:type="spellStart"/>
      <w:r>
        <w:rPr>
          <w:rFonts w:ascii="Cambria" w:hAnsi="Cambria" w:cs="Arial"/>
          <w:bCs/>
          <w:sz w:val="24"/>
          <w:szCs w:val="24"/>
        </w:rPr>
        <w:t>ewid</w:t>
      </w:r>
      <w:proofErr w:type="spellEnd"/>
      <w:r>
        <w:rPr>
          <w:rFonts w:ascii="Cambria" w:hAnsi="Cambria" w:cs="Arial"/>
          <w:bCs/>
          <w:sz w:val="24"/>
          <w:szCs w:val="24"/>
        </w:rPr>
        <w:t xml:space="preserve">. </w:t>
      </w:r>
      <w:r>
        <w:rPr>
          <w:rFonts w:ascii="Cambria" w:hAnsi="Cambria" w:cs="Arial"/>
          <w:b/>
          <w:sz w:val="24"/>
          <w:szCs w:val="24"/>
        </w:rPr>
        <w:t>40/4</w:t>
      </w:r>
      <w:r>
        <w:rPr>
          <w:rFonts w:ascii="Cambria" w:hAnsi="Cambria" w:cs="Arial"/>
          <w:bCs/>
          <w:sz w:val="24"/>
          <w:szCs w:val="24"/>
        </w:rPr>
        <w:t xml:space="preserve"> </w:t>
      </w:r>
      <w:r>
        <w:rPr>
          <w:rFonts w:ascii="Cambria" w:hAnsi="Cambria" w:cs="Arial"/>
          <w:bCs/>
          <w:sz w:val="24"/>
          <w:szCs w:val="24"/>
        </w:rPr>
        <w:br/>
        <w:t xml:space="preserve">przy ulicy </w:t>
      </w:r>
      <w:r>
        <w:rPr>
          <w:rFonts w:ascii="Cambria" w:hAnsi="Cambria" w:cs="Arial"/>
          <w:b/>
          <w:sz w:val="24"/>
          <w:szCs w:val="24"/>
        </w:rPr>
        <w:t xml:space="preserve">Sybiraków 2 </w:t>
      </w:r>
      <w:r>
        <w:rPr>
          <w:rFonts w:ascii="Cambria" w:hAnsi="Cambria" w:cs="Arial"/>
          <w:bCs/>
          <w:sz w:val="24"/>
          <w:szCs w:val="24"/>
        </w:rPr>
        <w:t>we Włodawie .</w:t>
      </w:r>
    </w:p>
    <w:p w:rsidR="00A41E70" w:rsidRDefault="00AB2B08">
      <w:pPr>
        <w:pStyle w:val="Kolorowecieniowanieakcent31"/>
        <w:spacing w:before="0" w:after="0" w:line="276" w:lineRule="auto"/>
        <w:ind w:left="0"/>
      </w:pPr>
      <w:r>
        <w:rPr>
          <w:rFonts w:ascii="Cambria" w:eastAsia="SimSun-ExtB" w:hAnsi="Cambria" w:cs="Arial"/>
          <w:bCs/>
          <w:color w:val="000000"/>
          <w:sz w:val="24"/>
          <w:szCs w:val="24"/>
          <w:u w:val="single"/>
        </w:rPr>
        <w:t>Dla części II</w:t>
      </w:r>
      <w:r>
        <w:rPr>
          <w:rFonts w:ascii="Cambria" w:eastAsia="SimSun-ExtB" w:hAnsi="Cambria" w:cs="Arial"/>
          <w:bCs/>
          <w:color w:val="000000"/>
          <w:sz w:val="24"/>
          <w:szCs w:val="24"/>
        </w:rPr>
        <w:t xml:space="preserve"> - budynek przedszkola nr 1 znajdujący się na działce o nr </w:t>
      </w:r>
      <w:proofErr w:type="spellStart"/>
      <w:r>
        <w:rPr>
          <w:rFonts w:ascii="Cambria" w:eastAsia="SimSun-ExtB" w:hAnsi="Cambria" w:cs="Arial"/>
          <w:bCs/>
          <w:color w:val="000000"/>
          <w:sz w:val="24"/>
          <w:szCs w:val="24"/>
        </w:rPr>
        <w:t>ewid</w:t>
      </w:r>
      <w:proofErr w:type="spellEnd"/>
      <w:r>
        <w:rPr>
          <w:rFonts w:ascii="Cambria" w:eastAsia="SimSun-ExtB" w:hAnsi="Cambria" w:cs="Arial"/>
          <w:bCs/>
          <w:color w:val="000000"/>
          <w:sz w:val="24"/>
          <w:szCs w:val="24"/>
        </w:rPr>
        <w:t xml:space="preserve">. </w:t>
      </w:r>
      <w:r>
        <w:rPr>
          <w:rFonts w:ascii="Cambria" w:eastAsia="SimSun-ExtB" w:hAnsi="Cambria" w:cs="Arial"/>
          <w:b/>
          <w:color w:val="000000"/>
          <w:sz w:val="24"/>
          <w:szCs w:val="24"/>
        </w:rPr>
        <w:t>531/1</w:t>
      </w:r>
      <w:r>
        <w:rPr>
          <w:rFonts w:ascii="Cambria" w:eastAsia="SimSun-ExtB" w:hAnsi="Cambria" w:cs="Arial"/>
          <w:bCs/>
          <w:color w:val="000000"/>
          <w:sz w:val="24"/>
          <w:szCs w:val="24"/>
        </w:rPr>
        <w:t xml:space="preserve"> </w:t>
      </w:r>
      <w:r>
        <w:rPr>
          <w:rFonts w:ascii="Cambria" w:eastAsia="SimSun-ExtB" w:hAnsi="Cambria" w:cs="Arial"/>
          <w:bCs/>
          <w:color w:val="000000"/>
          <w:sz w:val="24"/>
          <w:szCs w:val="24"/>
        </w:rPr>
        <w:br/>
        <w:t xml:space="preserve">przy ulicy </w:t>
      </w:r>
      <w:bookmarkStart w:id="5" w:name="_Hlk53144421"/>
      <w:r>
        <w:rPr>
          <w:rFonts w:ascii="Cambria" w:eastAsia="SimSun-ExtB" w:hAnsi="Cambria" w:cs="Arial"/>
          <w:b/>
          <w:color w:val="000000"/>
          <w:sz w:val="24"/>
          <w:szCs w:val="24"/>
        </w:rPr>
        <w:t>Słowackiego 16</w:t>
      </w:r>
      <w:r>
        <w:rPr>
          <w:rFonts w:ascii="Cambria" w:eastAsia="SimSun-ExtB" w:hAnsi="Cambria" w:cs="Arial"/>
          <w:bCs/>
          <w:color w:val="000000"/>
          <w:sz w:val="24"/>
          <w:szCs w:val="24"/>
        </w:rPr>
        <w:t xml:space="preserve"> </w:t>
      </w:r>
      <w:bookmarkEnd w:id="5"/>
      <w:r>
        <w:rPr>
          <w:rFonts w:ascii="Cambria" w:eastAsia="SimSun-ExtB" w:hAnsi="Cambria" w:cs="Arial"/>
          <w:bCs/>
          <w:color w:val="000000"/>
          <w:sz w:val="24"/>
          <w:szCs w:val="24"/>
        </w:rPr>
        <w:t>we Włodawie.</w:t>
      </w:r>
    </w:p>
    <w:p w:rsidR="00A41E70" w:rsidRDefault="00AB2B08">
      <w:pPr>
        <w:pStyle w:val="Kolorowecieniowanieakcent31"/>
        <w:spacing w:before="0" w:after="0" w:line="276" w:lineRule="auto"/>
      </w:pPr>
      <w:r>
        <w:rPr>
          <w:rFonts w:ascii="Cambria" w:eastAsia="SimSun-ExtB" w:hAnsi="Cambria" w:cs="Arial"/>
          <w:b/>
          <w:bCs/>
          <w:color w:val="000000"/>
          <w:sz w:val="24"/>
          <w:szCs w:val="24"/>
        </w:rPr>
        <w:t>2.1.1.</w:t>
      </w:r>
      <w:r>
        <w:rPr>
          <w:rFonts w:ascii="Cambria" w:eastAsia="SimSun-ExtB" w:hAnsi="Cambria" w:cs="Arial"/>
          <w:color w:val="000000"/>
          <w:sz w:val="24"/>
          <w:szCs w:val="24"/>
        </w:rPr>
        <w:t xml:space="preserve"> </w:t>
      </w:r>
      <w:r>
        <w:rPr>
          <w:rFonts w:ascii="Cambria" w:hAnsi="Cambria" w:cs="Arial"/>
          <w:bCs/>
          <w:color w:val="000000"/>
          <w:sz w:val="24"/>
          <w:szCs w:val="24"/>
        </w:rPr>
        <w:t xml:space="preserve">Przedmiotem zamówienia </w:t>
      </w:r>
      <w:r>
        <w:rPr>
          <w:rFonts w:ascii="Cambria" w:hAnsi="Cambria" w:cs="Helvetica"/>
          <w:b/>
          <w:bCs/>
          <w:color w:val="000000"/>
          <w:sz w:val="24"/>
          <w:szCs w:val="24"/>
        </w:rPr>
        <w:t>jest wykonanie robót budowlanych</w:t>
      </w:r>
      <w:r>
        <w:rPr>
          <w:rFonts w:ascii="Cambria" w:hAnsi="Cambria" w:cs="Helvetica"/>
          <w:bCs/>
          <w:color w:val="000000"/>
          <w:sz w:val="24"/>
          <w:szCs w:val="24"/>
        </w:rPr>
        <w:t xml:space="preserve"> w zakresie:</w:t>
      </w:r>
    </w:p>
    <w:p w:rsidR="00A41E70" w:rsidRDefault="00AB2B08">
      <w:pPr>
        <w:pStyle w:val="Kolorowecieniowanieakcent31"/>
        <w:spacing w:before="0" w:after="0" w:line="360" w:lineRule="auto"/>
      </w:pPr>
      <w:r>
        <w:rPr>
          <w:rFonts w:ascii="Cambria" w:hAnsi="Cambria" w:cs="Arial"/>
          <w:b/>
          <w:bCs/>
          <w:color w:val="000000"/>
          <w:sz w:val="24"/>
          <w:szCs w:val="24"/>
          <w:u w:val="single"/>
        </w:rPr>
        <w:t>Część I:</w:t>
      </w:r>
      <w:r>
        <w:rPr>
          <w:rFonts w:ascii="Cambria" w:hAnsi="Cambria" w:cs="Arial"/>
          <w:b/>
          <w:bCs/>
          <w:color w:val="000000"/>
          <w:sz w:val="24"/>
          <w:szCs w:val="24"/>
        </w:rPr>
        <w:t xml:space="preserve">  </w:t>
      </w:r>
      <w:r>
        <w:rPr>
          <w:rFonts w:ascii="Cambria" w:hAnsi="Cambria" w:cs="Arial"/>
          <w:color w:val="000000"/>
          <w:sz w:val="24"/>
          <w:szCs w:val="24"/>
        </w:rPr>
        <w:t xml:space="preserve"> </w:t>
      </w:r>
      <w:bookmarkStart w:id="6" w:name="_Hlk53055535"/>
      <w:r>
        <w:rPr>
          <w:rFonts w:ascii="Cambria" w:hAnsi="Cambria" w:cs="Arial"/>
          <w:i/>
          <w:iCs/>
          <w:color w:val="000000"/>
          <w:sz w:val="24"/>
          <w:szCs w:val="24"/>
        </w:rPr>
        <w:t xml:space="preserve">Termomodernizacja budynku socjalnego przy ulicy </w:t>
      </w:r>
      <w:r>
        <w:rPr>
          <w:rFonts w:ascii="Cambria" w:hAnsi="Cambria" w:cs="Arial"/>
          <w:b/>
          <w:bCs/>
          <w:i/>
          <w:iCs/>
          <w:color w:val="000000"/>
          <w:sz w:val="24"/>
          <w:szCs w:val="24"/>
        </w:rPr>
        <w:t xml:space="preserve">Sybiraków 2 </w:t>
      </w:r>
      <w:r>
        <w:rPr>
          <w:rFonts w:ascii="Cambria" w:hAnsi="Cambria" w:cs="Arial"/>
          <w:i/>
          <w:iCs/>
          <w:color w:val="000000"/>
          <w:sz w:val="24"/>
          <w:szCs w:val="24"/>
        </w:rPr>
        <w:t>we Włodawie</w:t>
      </w:r>
      <w:bookmarkEnd w:id="6"/>
      <w:r>
        <w:rPr>
          <w:rFonts w:ascii="Cambria" w:hAnsi="Cambria" w:cs="Arial"/>
          <w:i/>
          <w:iCs/>
          <w:color w:val="000000"/>
          <w:sz w:val="24"/>
          <w:szCs w:val="24"/>
        </w:rPr>
        <w:t>.</w:t>
      </w:r>
    </w:p>
    <w:p w:rsidR="00A41E70" w:rsidRDefault="00AB2B08">
      <w:pPr>
        <w:pStyle w:val="Kolorowecieniowanieakcent31"/>
        <w:spacing w:before="0" w:after="0" w:line="360" w:lineRule="auto"/>
      </w:pPr>
      <w:r>
        <w:rPr>
          <w:rFonts w:ascii="Cambria" w:hAnsi="Cambria"/>
          <w:b/>
          <w:bCs/>
          <w:sz w:val="22"/>
          <w:szCs w:val="22"/>
          <w:u w:val="single"/>
        </w:rPr>
        <w:t xml:space="preserve">Część II </w:t>
      </w:r>
      <w:r>
        <w:rPr>
          <w:rFonts w:ascii="Cambria" w:hAnsi="Cambria"/>
          <w:b/>
          <w:bCs/>
          <w:color w:val="000000"/>
          <w:sz w:val="22"/>
          <w:szCs w:val="22"/>
          <w:u w:val="single"/>
        </w:rPr>
        <w:t>:</w:t>
      </w:r>
      <w:r>
        <w:rPr>
          <w:rFonts w:ascii="Cambria" w:hAnsi="Cambria"/>
          <w:b/>
          <w:bCs/>
          <w:color w:val="000000"/>
          <w:sz w:val="22"/>
          <w:szCs w:val="22"/>
        </w:rPr>
        <w:t xml:space="preserve"> </w:t>
      </w:r>
      <w:r>
        <w:rPr>
          <w:rFonts w:ascii="Cambria" w:hAnsi="Cambria"/>
          <w:i/>
          <w:iCs/>
          <w:color w:val="000000"/>
          <w:sz w:val="24"/>
          <w:szCs w:val="24"/>
        </w:rPr>
        <w:t xml:space="preserve">Termomodernizacja budynku socjalnego przy ulicy </w:t>
      </w:r>
      <w:r>
        <w:rPr>
          <w:rFonts w:ascii="Cambria" w:hAnsi="Cambria"/>
          <w:b/>
          <w:bCs/>
          <w:i/>
          <w:iCs/>
          <w:color w:val="000000"/>
          <w:sz w:val="24"/>
          <w:szCs w:val="24"/>
        </w:rPr>
        <w:t>Słowackiego 16</w:t>
      </w:r>
      <w:r>
        <w:rPr>
          <w:rFonts w:ascii="Cambria" w:hAnsi="Cambria"/>
          <w:i/>
          <w:iCs/>
          <w:color w:val="000000"/>
          <w:sz w:val="24"/>
          <w:szCs w:val="24"/>
        </w:rPr>
        <w:t xml:space="preserve"> we Włodawie.</w:t>
      </w:r>
    </w:p>
    <w:p w:rsidR="00A41E70" w:rsidRDefault="00AB2B08">
      <w:pPr>
        <w:pStyle w:val="Kolorowecieniowanieakcent31"/>
        <w:spacing w:before="0" w:after="0" w:line="276" w:lineRule="auto"/>
        <w:ind w:left="0"/>
        <w:rPr>
          <w:rFonts w:ascii="Cambria" w:hAnsi="Cambria" w:cs="Arial"/>
          <w:b/>
          <w:bCs/>
          <w:color w:val="000000"/>
          <w:sz w:val="24"/>
          <w:szCs w:val="24"/>
        </w:rPr>
      </w:pPr>
      <w:r>
        <w:rPr>
          <w:rFonts w:ascii="Cambria" w:hAnsi="Cambria" w:cs="Arial"/>
          <w:b/>
          <w:bCs/>
          <w:color w:val="000000"/>
          <w:sz w:val="24"/>
          <w:szCs w:val="24"/>
        </w:rPr>
        <w:t>1) Zakres robót obejmuje, w szczególności:</w:t>
      </w:r>
    </w:p>
    <w:p w:rsidR="00A41E70" w:rsidRDefault="00AB2B08">
      <w:pPr>
        <w:pStyle w:val="Kolorowecieniowanieakcent31"/>
        <w:spacing w:before="0" w:after="0" w:line="360" w:lineRule="auto"/>
      </w:pPr>
      <w:r>
        <w:rPr>
          <w:rFonts w:ascii="Cambria" w:hAnsi="Cambria" w:cs="Arial"/>
          <w:b/>
          <w:bCs/>
          <w:color w:val="000000"/>
          <w:sz w:val="24"/>
          <w:szCs w:val="24"/>
          <w:u w:val="single"/>
        </w:rPr>
        <w:t>Część I:</w:t>
      </w:r>
      <w:r>
        <w:rPr>
          <w:rFonts w:ascii="Cambria" w:hAnsi="Cambria" w:cs="Arial"/>
          <w:b/>
          <w:bCs/>
          <w:color w:val="000000"/>
          <w:sz w:val="24"/>
          <w:szCs w:val="24"/>
        </w:rPr>
        <w:t xml:space="preserve">  </w:t>
      </w:r>
      <w:bookmarkStart w:id="7" w:name="_Hlk530555351"/>
      <w:r>
        <w:rPr>
          <w:rFonts w:ascii="Cambria" w:hAnsi="Cambria" w:cs="Arial"/>
          <w:i/>
          <w:iCs/>
          <w:color w:val="000000"/>
          <w:sz w:val="24"/>
          <w:szCs w:val="24"/>
        </w:rPr>
        <w:t xml:space="preserve">Termomodernizacja budynku socjalnego przy ulicy </w:t>
      </w:r>
      <w:r>
        <w:rPr>
          <w:rFonts w:ascii="Cambria" w:hAnsi="Cambria" w:cs="Arial"/>
          <w:b/>
          <w:bCs/>
          <w:i/>
          <w:iCs/>
          <w:color w:val="000000"/>
          <w:sz w:val="24"/>
          <w:szCs w:val="24"/>
        </w:rPr>
        <w:t>Sybiraków 2</w:t>
      </w:r>
      <w:r>
        <w:rPr>
          <w:rFonts w:ascii="Cambria" w:hAnsi="Cambria" w:cs="Arial"/>
          <w:i/>
          <w:iCs/>
          <w:color w:val="000000"/>
          <w:sz w:val="24"/>
          <w:szCs w:val="24"/>
        </w:rPr>
        <w:t xml:space="preserve"> we Włodawie</w:t>
      </w:r>
      <w:bookmarkEnd w:id="7"/>
      <w:r>
        <w:rPr>
          <w:rFonts w:ascii="Cambria" w:hAnsi="Cambria" w:cs="Arial"/>
          <w:i/>
          <w:iCs/>
          <w:color w:val="000000"/>
          <w:sz w:val="24"/>
          <w:szCs w:val="24"/>
        </w:rPr>
        <w:t>.</w:t>
      </w:r>
    </w:p>
    <w:p w:rsidR="00A41E70" w:rsidRDefault="00AB2B08">
      <w:pPr>
        <w:spacing w:line="288" w:lineRule="auto"/>
        <w:jc w:val="both"/>
        <w:rPr>
          <w:rFonts w:ascii="Arial" w:hAnsi="Arial"/>
        </w:rPr>
      </w:pPr>
      <w:r>
        <w:rPr>
          <w:rFonts w:ascii="Cambria" w:hAnsi="Cambria"/>
        </w:rPr>
        <w:t>a)Roboty rozbiórkowe</w:t>
      </w:r>
    </w:p>
    <w:p w:rsidR="00A41E70" w:rsidRDefault="00AB2B08">
      <w:pPr>
        <w:spacing w:line="288" w:lineRule="auto"/>
        <w:jc w:val="both"/>
        <w:rPr>
          <w:rFonts w:ascii="Cambria" w:hAnsi="Cambria"/>
        </w:rPr>
      </w:pPr>
      <w:r>
        <w:rPr>
          <w:rFonts w:ascii="Cambria" w:hAnsi="Cambria"/>
        </w:rPr>
        <w:t xml:space="preserve">b) Ocieplenia stropu poddasza wełną mineralną. </w:t>
      </w:r>
    </w:p>
    <w:p w:rsidR="00A41E70" w:rsidRDefault="00AB2B08">
      <w:pPr>
        <w:spacing w:line="288" w:lineRule="auto"/>
        <w:jc w:val="both"/>
        <w:rPr>
          <w:rFonts w:ascii="Cambria" w:hAnsi="Cambria"/>
        </w:rPr>
      </w:pPr>
      <w:r>
        <w:rPr>
          <w:rFonts w:ascii="Cambria" w:hAnsi="Cambria"/>
        </w:rPr>
        <w:t xml:space="preserve">c) Wykonanie izolacji przeciwwodnej i przeciwwilgociowej ścian zagłębionych w gruncie. </w:t>
      </w:r>
    </w:p>
    <w:p w:rsidR="00A41E70" w:rsidRDefault="00AB2B08">
      <w:pPr>
        <w:spacing w:line="288" w:lineRule="auto"/>
        <w:ind w:left="284"/>
        <w:jc w:val="both"/>
        <w:rPr>
          <w:rFonts w:ascii="Cambria" w:hAnsi="Cambria"/>
        </w:rPr>
      </w:pPr>
      <w:r>
        <w:rPr>
          <w:rFonts w:ascii="Cambria" w:hAnsi="Cambria"/>
        </w:rPr>
        <w:t xml:space="preserve">Ocieplenie  ścian  zewnętrznych  zagłębionych  w  gruncie  dla  zlikwidowania  mostków </w:t>
      </w:r>
    </w:p>
    <w:p w:rsidR="00A41E70" w:rsidRDefault="00AB2B08">
      <w:pPr>
        <w:spacing w:line="288" w:lineRule="auto"/>
        <w:ind w:left="284"/>
        <w:jc w:val="both"/>
        <w:rPr>
          <w:rFonts w:ascii="Cambria" w:hAnsi="Cambria"/>
        </w:rPr>
      </w:pPr>
      <w:r>
        <w:rPr>
          <w:rFonts w:ascii="Cambria" w:hAnsi="Cambria"/>
        </w:rPr>
        <w:t>cieplnych.</w:t>
      </w:r>
    </w:p>
    <w:p w:rsidR="00A41E70" w:rsidRDefault="00AB2B08">
      <w:pPr>
        <w:spacing w:line="288" w:lineRule="auto"/>
        <w:jc w:val="both"/>
        <w:rPr>
          <w:rFonts w:ascii="Cambria" w:hAnsi="Cambria"/>
        </w:rPr>
      </w:pPr>
      <w:r>
        <w:rPr>
          <w:rFonts w:ascii="Cambria" w:hAnsi="Cambria"/>
        </w:rPr>
        <w:t>d) Ocieplenie ścian zewnętrznych.</w:t>
      </w:r>
    </w:p>
    <w:p w:rsidR="00A41E70" w:rsidRDefault="00AB2B08">
      <w:pPr>
        <w:spacing w:line="288" w:lineRule="auto"/>
        <w:jc w:val="both"/>
        <w:rPr>
          <w:rFonts w:ascii="Cambria" w:hAnsi="Cambria"/>
        </w:rPr>
      </w:pPr>
      <w:r>
        <w:rPr>
          <w:rFonts w:ascii="Cambria" w:hAnsi="Cambria"/>
        </w:rPr>
        <w:t>e) Wymiana podokienników zewnętrznych.</w:t>
      </w:r>
    </w:p>
    <w:p w:rsidR="00A41E70" w:rsidRDefault="00AB2B08">
      <w:pPr>
        <w:spacing w:line="288" w:lineRule="auto"/>
        <w:jc w:val="both"/>
        <w:rPr>
          <w:rFonts w:ascii="Cambria" w:hAnsi="Cambria"/>
        </w:rPr>
      </w:pPr>
      <w:r>
        <w:rPr>
          <w:rFonts w:ascii="Cambria" w:hAnsi="Cambria"/>
        </w:rPr>
        <w:t>f) Instalacja elektryczna.</w:t>
      </w:r>
    </w:p>
    <w:p w:rsidR="00A41E70" w:rsidRDefault="00AB2B08">
      <w:pPr>
        <w:spacing w:line="288" w:lineRule="auto"/>
        <w:jc w:val="both"/>
        <w:rPr>
          <w:rFonts w:ascii="Cambria" w:hAnsi="Cambria"/>
        </w:rPr>
      </w:pPr>
      <w:r>
        <w:rPr>
          <w:rFonts w:ascii="Cambria" w:hAnsi="Cambria"/>
        </w:rPr>
        <w:t>g) Remont opaski odwadniającej.</w:t>
      </w:r>
    </w:p>
    <w:p w:rsidR="00A41E70" w:rsidRDefault="00AB2B08">
      <w:pPr>
        <w:spacing w:line="288" w:lineRule="auto"/>
        <w:jc w:val="both"/>
        <w:rPr>
          <w:rFonts w:ascii="Cambria" w:hAnsi="Cambria"/>
        </w:rPr>
      </w:pPr>
      <w:r>
        <w:rPr>
          <w:rFonts w:ascii="Cambria" w:hAnsi="Cambria"/>
        </w:rPr>
        <w:t>h) Remont rynien i rur spustowych.</w:t>
      </w:r>
    </w:p>
    <w:p w:rsidR="00A41E70" w:rsidRDefault="00AB2B08">
      <w:pPr>
        <w:spacing w:line="288" w:lineRule="auto"/>
        <w:jc w:val="both"/>
        <w:rPr>
          <w:rFonts w:ascii="Cambria" w:hAnsi="Cambria"/>
        </w:rPr>
      </w:pPr>
      <w:r>
        <w:rPr>
          <w:rFonts w:ascii="Cambria" w:hAnsi="Cambria"/>
        </w:rPr>
        <w:t>i) Wymiana stolarki okiennej i ślusarki drzwiowej.</w:t>
      </w:r>
    </w:p>
    <w:p w:rsidR="00A41E70" w:rsidRDefault="00AB2B08">
      <w:pPr>
        <w:spacing w:line="288" w:lineRule="auto"/>
        <w:jc w:val="both"/>
        <w:rPr>
          <w:rFonts w:ascii="Cambria" w:hAnsi="Cambria"/>
        </w:rPr>
      </w:pPr>
      <w:r>
        <w:rPr>
          <w:rFonts w:ascii="Cambria" w:hAnsi="Cambria"/>
        </w:rPr>
        <w:t>j) Wykonanie pochylni dla niepełnosprawnych.</w:t>
      </w:r>
    </w:p>
    <w:p w:rsidR="00A41E70" w:rsidRDefault="00AB2B08">
      <w:pPr>
        <w:spacing w:line="288" w:lineRule="auto"/>
        <w:jc w:val="both"/>
        <w:rPr>
          <w:rFonts w:ascii="Cambria" w:hAnsi="Cambria"/>
        </w:rPr>
      </w:pPr>
      <w:r>
        <w:rPr>
          <w:rFonts w:ascii="Cambria" w:hAnsi="Cambria"/>
        </w:rPr>
        <w:t>k) Wykonanie nowego pokrycia dachu.</w:t>
      </w:r>
    </w:p>
    <w:p w:rsidR="00A41E70" w:rsidRDefault="00AB2B08">
      <w:pPr>
        <w:spacing w:line="288" w:lineRule="auto"/>
        <w:jc w:val="both"/>
        <w:rPr>
          <w:rFonts w:ascii="Cambria" w:hAnsi="Cambria"/>
        </w:rPr>
      </w:pPr>
      <w:r>
        <w:rPr>
          <w:rFonts w:ascii="Cambria" w:hAnsi="Cambria"/>
        </w:rPr>
        <w:t>l) Kotłownia.</w:t>
      </w:r>
    </w:p>
    <w:p w:rsidR="00A41E70" w:rsidRDefault="00AB2B08">
      <w:pPr>
        <w:spacing w:line="288" w:lineRule="auto"/>
        <w:ind w:left="426" w:hanging="426"/>
        <w:jc w:val="both"/>
        <w:rPr>
          <w:rFonts w:ascii="Cambria" w:hAnsi="Cambria"/>
        </w:rPr>
      </w:pPr>
      <w:r>
        <w:rPr>
          <w:rFonts w:ascii="Cambria" w:hAnsi="Cambria"/>
        </w:rPr>
        <w:t>ł) Budowy  instalacji  centralnego  ogrzewania  z  pompą  ciepła  i  pionowymi  wymiennikami gruntowymi.</w:t>
      </w:r>
    </w:p>
    <w:p w:rsidR="00A41E70" w:rsidRDefault="00AB2B08">
      <w:pPr>
        <w:spacing w:line="288" w:lineRule="auto"/>
        <w:jc w:val="both"/>
        <w:rPr>
          <w:rFonts w:ascii="Cambria" w:hAnsi="Cambria"/>
        </w:rPr>
      </w:pPr>
      <w:r>
        <w:rPr>
          <w:rFonts w:ascii="Cambria" w:hAnsi="Cambria"/>
        </w:rPr>
        <w:t>m) Demontaż istniejących pieców kaflowych.</w:t>
      </w:r>
    </w:p>
    <w:p w:rsidR="00A41E70" w:rsidRDefault="00AB2B08">
      <w:pPr>
        <w:spacing w:line="288" w:lineRule="auto"/>
        <w:jc w:val="both"/>
        <w:rPr>
          <w:rFonts w:ascii="Cambria" w:hAnsi="Cambria"/>
        </w:rPr>
      </w:pPr>
      <w:r>
        <w:rPr>
          <w:rFonts w:ascii="Cambria" w:hAnsi="Cambria"/>
        </w:rPr>
        <w:t xml:space="preserve">n) Wybudowanie nowej instalacji centralnego ogrzewania z rozdziałem górnym, z rur stalowych: </w:t>
      </w:r>
    </w:p>
    <w:p w:rsidR="00A41E70" w:rsidRDefault="00AB2B08">
      <w:pPr>
        <w:spacing w:line="288" w:lineRule="auto"/>
        <w:jc w:val="both"/>
        <w:rPr>
          <w:rFonts w:ascii="Cambria" w:hAnsi="Cambria"/>
        </w:rPr>
      </w:pPr>
      <w:r>
        <w:rPr>
          <w:rFonts w:ascii="Cambria" w:hAnsi="Cambria"/>
        </w:rPr>
        <w:t xml:space="preserve">  </w:t>
      </w:r>
      <w:proofErr w:type="spellStart"/>
      <w:r>
        <w:rPr>
          <w:rFonts w:ascii="Cambria" w:hAnsi="Cambria"/>
        </w:rPr>
        <w:t>dn</w:t>
      </w:r>
      <w:proofErr w:type="spellEnd"/>
      <w:r>
        <w:rPr>
          <w:rFonts w:ascii="Cambria" w:hAnsi="Cambria"/>
        </w:rPr>
        <w:t xml:space="preserve"> 15 mm   -  347,0 </w:t>
      </w:r>
      <w:proofErr w:type="spellStart"/>
      <w:r>
        <w:rPr>
          <w:rFonts w:ascii="Cambria" w:hAnsi="Cambria"/>
        </w:rPr>
        <w:t>mb</w:t>
      </w:r>
      <w:proofErr w:type="spellEnd"/>
      <w:r>
        <w:rPr>
          <w:rFonts w:ascii="Cambria" w:hAnsi="Cambria"/>
        </w:rPr>
        <w:t xml:space="preserve"> </w:t>
      </w:r>
    </w:p>
    <w:p w:rsidR="00A41E70" w:rsidRDefault="00AB2B08">
      <w:pPr>
        <w:spacing w:line="288" w:lineRule="auto"/>
        <w:jc w:val="both"/>
        <w:rPr>
          <w:rFonts w:ascii="Cambria" w:hAnsi="Cambria"/>
        </w:rPr>
      </w:pPr>
      <w:r>
        <w:rPr>
          <w:rFonts w:ascii="Cambria" w:hAnsi="Cambria"/>
        </w:rPr>
        <w:t xml:space="preserve">  </w:t>
      </w:r>
      <w:proofErr w:type="spellStart"/>
      <w:r>
        <w:rPr>
          <w:rFonts w:ascii="Cambria" w:hAnsi="Cambria"/>
        </w:rPr>
        <w:t>dn</w:t>
      </w:r>
      <w:proofErr w:type="spellEnd"/>
      <w:r>
        <w:rPr>
          <w:rFonts w:ascii="Cambria" w:hAnsi="Cambria"/>
        </w:rPr>
        <w:t xml:space="preserve"> 20 mm  -  135,4 </w:t>
      </w:r>
      <w:proofErr w:type="spellStart"/>
      <w:r>
        <w:rPr>
          <w:rFonts w:ascii="Cambria" w:hAnsi="Cambria"/>
        </w:rPr>
        <w:t>mb</w:t>
      </w:r>
      <w:proofErr w:type="spellEnd"/>
    </w:p>
    <w:p w:rsidR="00A41E70" w:rsidRDefault="00AB2B08">
      <w:pPr>
        <w:spacing w:line="288" w:lineRule="auto"/>
        <w:jc w:val="both"/>
        <w:rPr>
          <w:rFonts w:ascii="Cambria" w:hAnsi="Cambria"/>
        </w:rPr>
      </w:pPr>
      <w:r>
        <w:rPr>
          <w:rFonts w:ascii="Cambria" w:hAnsi="Cambria"/>
        </w:rPr>
        <w:lastRenderedPageBreak/>
        <w:t xml:space="preserve">  </w:t>
      </w:r>
      <w:proofErr w:type="spellStart"/>
      <w:r>
        <w:rPr>
          <w:rFonts w:ascii="Cambria" w:hAnsi="Cambria"/>
        </w:rPr>
        <w:t>dn</w:t>
      </w:r>
      <w:proofErr w:type="spellEnd"/>
      <w:r>
        <w:rPr>
          <w:rFonts w:ascii="Cambria" w:hAnsi="Cambria"/>
        </w:rPr>
        <w:t xml:space="preserve"> 25 mm  -  11,8   </w:t>
      </w:r>
      <w:proofErr w:type="spellStart"/>
      <w:r>
        <w:rPr>
          <w:rFonts w:ascii="Cambria" w:hAnsi="Cambria"/>
        </w:rPr>
        <w:t>mb</w:t>
      </w:r>
      <w:proofErr w:type="spellEnd"/>
    </w:p>
    <w:p w:rsidR="00A41E70" w:rsidRDefault="00AB2B08">
      <w:pPr>
        <w:spacing w:line="288" w:lineRule="auto"/>
        <w:jc w:val="both"/>
        <w:rPr>
          <w:rFonts w:ascii="Cambria" w:hAnsi="Cambria"/>
        </w:rPr>
      </w:pPr>
      <w:r>
        <w:rPr>
          <w:rFonts w:ascii="Cambria" w:hAnsi="Cambria"/>
        </w:rPr>
        <w:t xml:space="preserve">  </w:t>
      </w:r>
      <w:proofErr w:type="spellStart"/>
      <w:r>
        <w:rPr>
          <w:rFonts w:ascii="Cambria" w:hAnsi="Cambria"/>
        </w:rPr>
        <w:t>dn</w:t>
      </w:r>
      <w:proofErr w:type="spellEnd"/>
      <w:r>
        <w:rPr>
          <w:rFonts w:ascii="Cambria" w:hAnsi="Cambria"/>
        </w:rPr>
        <w:t xml:space="preserve"> 32 mm  -  4,4     </w:t>
      </w:r>
      <w:proofErr w:type="spellStart"/>
      <w:r>
        <w:rPr>
          <w:rFonts w:ascii="Cambria" w:hAnsi="Cambria"/>
        </w:rPr>
        <w:t>mb</w:t>
      </w:r>
      <w:proofErr w:type="spellEnd"/>
      <w:r>
        <w:rPr>
          <w:rFonts w:ascii="Cambria" w:hAnsi="Cambria"/>
        </w:rPr>
        <w:t xml:space="preserve"> </w:t>
      </w:r>
    </w:p>
    <w:p w:rsidR="00A41E70" w:rsidRDefault="00AB2B08">
      <w:pPr>
        <w:spacing w:line="288" w:lineRule="auto"/>
        <w:ind w:left="426" w:hanging="426"/>
        <w:jc w:val="both"/>
        <w:rPr>
          <w:rFonts w:ascii="Cambria" w:hAnsi="Cambria"/>
        </w:rPr>
      </w:pPr>
      <w:r>
        <w:rPr>
          <w:rFonts w:ascii="Cambria" w:hAnsi="Cambria"/>
        </w:rPr>
        <w:t xml:space="preserve">o) Montaż grzejników płytowych typu C, zaworów termostatycznych z nastawą wstępną </w:t>
      </w:r>
      <w:r>
        <w:rPr>
          <w:rFonts w:ascii="Cambria" w:hAnsi="Cambria"/>
        </w:rPr>
        <w:br/>
        <w:t xml:space="preserve">i odcinających (na powrocie) przy każdym grzejniku: </w:t>
      </w:r>
    </w:p>
    <w:p w:rsidR="00A41E70" w:rsidRDefault="00AB2B08">
      <w:pPr>
        <w:spacing w:line="288" w:lineRule="auto"/>
        <w:ind w:left="142"/>
        <w:jc w:val="both"/>
        <w:rPr>
          <w:rFonts w:ascii="Cambria" w:hAnsi="Cambria"/>
        </w:rPr>
      </w:pPr>
      <w:r>
        <w:rPr>
          <w:rFonts w:ascii="Cambria" w:hAnsi="Cambria"/>
        </w:rPr>
        <w:t xml:space="preserve">   grzejniki stalowe płytowe typu C 22/60/140             szt. 28 </w:t>
      </w:r>
    </w:p>
    <w:p w:rsidR="00A41E70" w:rsidRDefault="00AB2B08">
      <w:pPr>
        <w:spacing w:line="288" w:lineRule="auto"/>
        <w:ind w:left="142"/>
        <w:jc w:val="both"/>
        <w:rPr>
          <w:rFonts w:ascii="Cambria" w:hAnsi="Cambria"/>
        </w:rPr>
      </w:pPr>
      <w:r>
        <w:rPr>
          <w:rFonts w:ascii="Cambria" w:hAnsi="Cambria"/>
        </w:rPr>
        <w:t xml:space="preserve">   zawór termostatyczny z nastawą (P-1K)                      szt. 28 </w:t>
      </w:r>
    </w:p>
    <w:p w:rsidR="00A41E70" w:rsidRDefault="00AB2B08">
      <w:pPr>
        <w:spacing w:line="288" w:lineRule="auto"/>
        <w:ind w:left="142"/>
        <w:jc w:val="both"/>
        <w:rPr>
          <w:rFonts w:ascii="Cambria" w:hAnsi="Cambria"/>
        </w:rPr>
      </w:pPr>
      <w:r>
        <w:rPr>
          <w:rFonts w:ascii="Cambria" w:hAnsi="Cambria"/>
        </w:rPr>
        <w:t xml:space="preserve">   głowice do zaworów                                                           szt. 28 </w:t>
      </w:r>
    </w:p>
    <w:p w:rsidR="00A41E70" w:rsidRDefault="00AB2B08">
      <w:pPr>
        <w:spacing w:line="288" w:lineRule="auto"/>
        <w:ind w:left="142"/>
        <w:jc w:val="both"/>
        <w:rPr>
          <w:rFonts w:ascii="Cambria" w:hAnsi="Cambria"/>
        </w:rPr>
      </w:pPr>
      <w:r>
        <w:rPr>
          <w:rFonts w:ascii="Cambria" w:hAnsi="Cambria"/>
        </w:rPr>
        <w:t xml:space="preserve">   zawory odcinające montowane na powrotach           szt. 28 </w:t>
      </w:r>
    </w:p>
    <w:p w:rsidR="00A41E70" w:rsidRDefault="00AB2B08">
      <w:pPr>
        <w:spacing w:line="288" w:lineRule="auto"/>
        <w:jc w:val="both"/>
        <w:rPr>
          <w:rFonts w:ascii="Cambria" w:hAnsi="Cambria"/>
        </w:rPr>
      </w:pPr>
      <w:r>
        <w:rPr>
          <w:rFonts w:ascii="Cambria" w:hAnsi="Cambria"/>
        </w:rPr>
        <w:t xml:space="preserve">p) Regulacja hydrauliczna instalacji centralnego ogrzewania. </w:t>
      </w:r>
    </w:p>
    <w:p w:rsidR="00A41E70" w:rsidRDefault="00AB2B08">
      <w:pPr>
        <w:spacing w:line="288" w:lineRule="auto"/>
        <w:jc w:val="both"/>
        <w:rPr>
          <w:rFonts w:ascii="Cambria" w:hAnsi="Cambria"/>
        </w:rPr>
      </w:pPr>
      <w:r>
        <w:rPr>
          <w:rFonts w:ascii="Cambria" w:hAnsi="Cambria"/>
        </w:rPr>
        <w:t>r) Próba  ciśnieniowa.</w:t>
      </w:r>
    </w:p>
    <w:p w:rsidR="00A41E70" w:rsidRDefault="00AB2B08">
      <w:pPr>
        <w:spacing w:after="198" w:line="288" w:lineRule="auto"/>
        <w:jc w:val="both"/>
        <w:rPr>
          <w:rFonts w:ascii="Cambria" w:hAnsi="Cambria"/>
        </w:rPr>
      </w:pPr>
      <w:r>
        <w:rPr>
          <w:rFonts w:ascii="Cambria" w:hAnsi="Cambria"/>
        </w:rPr>
        <w:t>s) Próba  na gorąco.</w:t>
      </w:r>
    </w:p>
    <w:p w:rsidR="00A41E70" w:rsidRDefault="00AB2B08">
      <w:pPr>
        <w:pStyle w:val="Kolorowecieniowanieakcent31"/>
        <w:spacing w:before="0" w:after="0" w:line="360" w:lineRule="auto"/>
      </w:pPr>
      <w:r>
        <w:rPr>
          <w:rFonts w:ascii="Cambria" w:hAnsi="Cambria"/>
          <w:b/>
          <w:bCs/>
          <w:sz w:val="24"/>
          <w:szCs w:val="24"/>
          <w:u w:val="single"/>
        </w:rPr>
        <w:t xml:space="preserve">Część II </w:t>
      </w:r>
      <w:r>
        <w:rPr>
          <w:rFonts w:ascii="Cambria" w:hAnsi="Cambria"/>
          <w:b/>
          <w:bCs/>
          <w:color w:val="000000"/>
          <w:sz w:val="24"/>
          <w:szCs w:val="24"/>
          <w:u w:val="single"/>
        </w:rPr>
        <w:t>:</w:t>
      </w:r>
      <w:r>
        <w:rPr>
          <w:rFonts w:ascii="Cambria" w:hAnsi="Cambria"/>
          <w:b/>
          <w:bCs/>
          <w:color w:val="000000"/>
          <w:sz w:val="24"/>
          <w:szCs w:val="24"/>
        </w:rPr>
        <w:t xml:space="preserve"> </w:t>
      </w:r>
      <w:r>
        <w:rPr>
          <w:rFonts w:ascii="Cambria" w:hAnsi="Cambria"/>
          <w:i/>
          <w:iCs/>
          <w:color w:val="000000"/>
          <w:sz w:val="24"/>
          <w:szCs w:val="24"/>
        </w:rPr>
        <w:t xml:space="preserve">Termomodernizacja budynku socjalnego przy ulicy </w:t>
      </w:r>
      <w:r>
        <w:rPr>
          <w:rFonts w:ascii="Cambria" w:hAnsi="Cambria"/>
          <w:b/>
          <w:bCs/>
          <w:i/>
          <w:iCs/>
          <w:color w:val="000000"/>
          <w:sz w:val="24"/>
          <w:szCs w:val="24"/>
        </w:rPr>
        <w:t>Słowackiego 16</w:t>
      </w:r>
      <w:r>
        <w:rPr>
          <w:rFonts w:ascii="Cambria" w:hAnsi="Cambria"/>
          <w:i/>
          <w:iCs/>
          <w:color w:val="000000"/>
          <w:sz w:val="24"/>
          <w:szCs w:val="24"/>
        </w:rPr>
        <w:t xml:space="preserve"> we Włodawie.</w:t>
      </w:r>
    </w:p>
    <w:p w:rsidR="00A41E70" w:rsidRDefault="00AB2B08">
      <w:pPr>
        <w:pStyle w:val="Kolorowecieniowanieakcent31"/>
        <w:spacing w:before="0" w:after="0" w:line="240" w:lineRule="auto"/>
      </w:pPr>
      <w:r>
        <w:rPr>
          <w:rFonts w:ascii="Cambria" w:hAnsi="Cambria"/>
          <w:color w:val="000000"/>
          <w:sz w:val="24"/>
          <w:szCs w:val="24"/>
        </w:rPr>
        <w:t>a)</w:t>
      </w:r>
      <w:r>
        <w:rPr>
          <w:rFonts w:ascii="Cambria" w:hAnsi="Cambria"/>
          <w:i/>
          <w:iCs/>
          <w:color w:val="000000"/>
          <w:sz w:val="24"/>
          <w:szCs w:val="24"/>
        </w:rPr>
        <w:t xml:space="preserve"> </w:t>
      </w:r>
      <w:r>
        <w:rPr>
          <w:rFonts w:ascii="Cambria" w:hAnsi="Cambria"/>
          <w:sz w:val="24"/>
          <w:szCs w:val="24"/>
        </w:rPr>
        <w:t>Roboty rozbiórkowe</w:t>
      </w:r>
    </w:p>
    <w:p w:rsidR="00A41E70" w:rsidRDefault="00AB2B08">
      <w:pPr>
        <w:pStyle w:val="Kolorowecieniowanieakcent31"/>
        <w:spacing w:before="0" w:after="0" w:line="240" w:lineRule="auto"/>
      </w:pPr>
      <w:r>
        <w:rPr>
          <w:rFonts w:ascii="Cambria" w:hAnsi="Cambria"/>
          <w:sz w:val="24"/>
          <w:szCs w:val="24"/>
        </w:rPr>
        <w:t>b) Stolarka okienna i ślusarka drzwiowa</w:t>
      </w:r>
    </w:p>
    <w:p w:rsidR="00A41E70" w:rsidRDefault="00AB2B08">
      <w:pPr>
        <w:pStyle w:val="Kolorowecieniowanieakcent31"/>
        <w:spacing w:before="0" w:after="0" w:line="240" w:lineRule="auto"/>
      </w:pPr>
      <w:r>
        <w:rPr>
          <w:rFonts w:ascii="Cambria" w:hAnsi="Cambria"/>
          <w:sz w:val="24"/>
          <w:szCs w:val="24"/>
        </w:rPr>
        <w:t>c) Ocieplenie stropodachu</w:t>
      </w:r>
    </w:p>
    <w:p w:rsidR="00A41E70" w:rsidRDefault="00AB2B08">
      <w:pPr>
        <w:pStyle w:val="Kolorowecieniowanieakcent31"/>
        <w:spacing w:before="0" w:after="0" w:line="240" w:lineRule="auto"/>
      </w:pPr>
      <w:r>
        <w:rPr>
          <w:rFonts w:ascii="Cambria" w:hAnsi="Cambria"/>
          <w:sz w:val="24"/>
          <w:szCs w:val="24"/>
        </w:rPr>
        <w:t>d) Ocieplenie ścian zewnętrznych</w:t>
      </w:r>
    </w:p>
    <w:p w:rsidR="00A41E70" w:rsidRDefault="00AB2B08">
      <w:pPr>
        <w:pStyle w:val="Kolorowecieniowanieakcent31"/>
        <w:spacing w:before="0" w:after="0" w:line="240" w:lineRule="auto"/>
      </w:pPr>
      <w:r>
        <w:rPr>
          <w:rFonts w:ascii="Cambria" w:hAnsi="Cambria"/>
          <w:sz w:val="24"/>
          <w:szCs w:val="24"/>
        </w:rPr>
        <w:t>e) Ocieplenie ścian zagłębionych w gruncie</w:t>
      </w:r>
    </w:p>
    <w:p w:rsidR="00A41E70" w:rsidRDefault="00AB2B08">
      <w:pPr>
        <w:pStyle w:val="Kolorowecieniowanieakcent31"/>
        <w:spacing w:before="0" w:after="0" w:line="240" w:lineRule="auto"/>
      </w:pPr>
      <w:r>
        <w:rPr>
          <w:rFonts w:ascii="Cambria" w:hAnsi="Cambria"/>
          <w:sz w:val="24"/>
          <w:szCs w:val="24"/>
        </w:rPr>
        <w:t>f) Roboty demontażowe i uzupełniające związane z instalacją centralnego ogrzewania</w:t>
      </w:r>
    </w:p>
    <w:p w:rsidR="00A41E70" w:rsidRDefault="00AB2B08">
      <w:pPr>
        <w:pStyle w:val="Kolorowecieniowanieakcent31"/>
        <w:spacing w:before="0" w:after="0" w:line="240" w:lineRule="auto"/>
      </w:pPr>
      <w:r>
        <w:rPr>
          <w:rFonts w:ascii="Cambria" w:hAnsi="Cambria"/>
          <w:sz w:val="24"/>
          <w:szCs w:val="24"/>
        </w:rPr>
        <w:t>g) Roboty montażowe związane z instalacją centralnego ogrzewania</w:t>
      </w:r>
    </w:p>
    <w:p w:rsidR="00A41E70" w:rsidRDefault="00AB2B08">
      <w:pPr>
        <w:pStyle w:val="Kolorowecieniowanieakcent31"/>
        <w:spacing w:before="0" w:after="0" w:line="240" w:lineRule="auto"/>
      </w:pPr>
      <w:r>
        <w:rPr>
          <w:rFonts w:ascii="Cambria" w:hAnsi="Cambria"/>
          <w:sz w:val="24"/>
          <w:szCs w:val="24"/>
        </w:rPr>
        <w:t>h) Montaż systemu zarządzania energią,</w:t>
      </w:r>
    </w:p>
    <w:p w:rsidR="00A41E70" w:rsidRDefault="00AB2B08">
      <w:pPr>
        <w:pStyle w:val="Kolorowecieniowanieakcent31"/>
        <w:spacing w:before="0" w:after="0" w:line="240" w:lineRule="auto"/>
      </w:pPr>
      <w:r>
        <w:rPr>
          <w:rFonts w:ascii="Cambria" w:hAnsi="Cambria"/>
          <w:sz w:val="24"/>
          <w:szCs w:val="24"/>
        </w:rPr>
        <w:t>i) Roboty elektryczne – prace przygotowawcze,</w:t>
      </w:r>
    </w:p>
    <w:p w:rsidR="00A41E70" w:rsidRDefault="00AB2B08">
      <w:pPr>
        <w:pStyle w:val="Kolorowecieniowanieakcent31"/>
        <w:spacing w:before="0" w:after="0" w:line="240" w:lineRule="auto"/>
      </w:pPr>
      <w:r>
        <w:rPr>
          <w:rFonts w:ascii="Cambria" w:hAnsi="Cambria"/>
          <w:sz w:val="24"/>
          <w:szCs w:val="24"/>
        </w:rPr>
        <w:t>j)  Montaż instalacji fotowoltaicznej,</w:t>
      </w:r>
    </w:p>
    <w:p w:rsidR="00A41E70" w:rsidRDefault="00AB2B08">
      <w:pPr>
        <w:pStyle w:val="Kolorowecieniowanieakcent31"/>
        <w:spacing w:before="0" w:after="0" w:line="240" w:lineRule="auto"/>
      </w:pPr>
      <w:r>
        <w:rPr>
          <w:rFonts w:ascii="Cambria" w:hAnsi="Cambria" w:cs="Arial"/>
          <w:color w:val="000000"/>
          <w:sz w:val="24"/>
          <w:szCs w:val="24"/>
        </w:rPr>
        <w:t>k) Pomiary i uruchomienia,</w:t>
      </w:r>
    </w:p>
    <w:p w:rsidR="00A41E70" w:rsidRDefault="00AB2B08">
      <w:pPr>
        <w:pStyle w:val="Kolorowecieniowanieakcent31"/>
        <w:spacing w:before="0" w:after="0" w:line="240" w:lineRule="auto"/>
      </w:pPr>
      <w:r>
        <w:rPr>
          <w:rFonts w:ascii="Cambria" w:hAnsi="Cambria" w:cs="Arial"/>
          <w:color w:val="000000"/>
          <w:sz w:val="24"/>
          <w:szCs w:val="24"/>
        </w:rPr>
        <w:t>l) Remont instalacji odgromowej,</w:t>
      </w:r>
    </w:p>
    <w:p w:rsidR="00A41E70" w:rsidRDefault="00AB2B08">
      <w:pPr>
        <w:pStyle w:val="Kolorowecieniowanieakcent31"/>
        <w:spacing w:before="0" w:after="0" w:line="240" w:lineRule="auto"/>
      </w:pPr>
      <w:r>
        <w:rPr>
          <w:rFonts w:ascii="Cambria" w:hAnsi="Cambria" w:cs="Arial"/>
          <w:color w:val="000000"/>
          <w:sz w:val="24"/>
          <w:szCs w:val="24"/>
        </w:rPr>
        <w:t>ł) Remont kominów,</w:t>
      </w:r>
    </w:p>
    <w:p w:rsidR="00A41E70" w:rsidRDefault="00AB2B08">
      <w:pPr>
        <w:pStyle w:val="Kolorowecieniowanieakcent31"/>
        <w:spacing w:before="0" w:after="0" w:line="240" w:lineRule="auto"/>
      </w:pPr>
      <w:r>
        <w:rPr>
          <w:rFonts w:ascii="Cambria" w:hAnsi="Cambria" w:cs="Arial"/>
          <w:color w:val="000000"/>
          <w:sz w:val="24"/>
          <w:szCs w:val="24"/>
        </w:rPr>
        <w:t>m) Remont obróbek blacharskich,</w:t>
      </w:r>
    </w:p>
    <w:p w:rsidR="00A41E70" w:rsidRDefault="00AB2B08">
      <w:pPr>
        <w:pStyle w:val="Kolorowecieniowanieakcent31"/>
        <w:spacing w:before="0" w:after="0" w:line="240" w:lineRule="auto"/>
      </w:pPr>
      <w:r>
        <w:rPr>
          <w:rFonts w:ascii="Cambria" w:hAnsi="Cambria" w:cs="Arial"/>
          <w:color w:val="000000"/>
          <w:sz w:val="24"/>
          <w:szCs w:val="24"/>
        </w:rPr>
        <w:t>n) Odbudowa schodów wejściowych do budynku i budowa pochylni dla niepełnosprawnych,</w:t>
      </w:r>
    </w:p>
    <w:p w:rsidR="00A41E70" w:rsidRDefault="00AB2B08">
      <w:pPr>
        <w:pStyle w:val="Kolorowecieniowanieakcent31"/>
        <w:spacing w:before="0" w:after="0" w:line="240" w:lineRule="auto"/>
      </w:pPr>
      <w:r>
        <w:rPr>
          <w:rFonts w:ascii="Cambria" w:hAnsi="Cambria" w:cs="Arial"/>
          <w:color w:val="000000"/>
          <w:sz w:val="24"/>
          <w:szCs w:val="24"/>
        </w:rPr>
        <w:t>o)Montaż balustrady przy pochylni dla osób niepełnosprawnych.</w:t>
      </w:r>
    </w:p>
    <w:p w:rsidR="00A41E70" w:rsidRDefault="00A41E70">
      <w:pPr>
        <w:pStyle w:val="Kolorowecieniowanieakcent31"/>
        <w:spacing w:before="0" w:after="0" w:line="240" w:lineRule="auto"/>
        <w:rPr>
          <w:rFonts w:ascii="Cambria" w:hAnsi="Cambria" w:cs="Arial"/>
          <w:color w:val="000000"/>
          <w:sz w:val="24"/>
          <w:szCs w:val="24"/>
        </w:rPr>
      </w:pPr>
    </w:p>
    <w:p w:rsidR="00A41E70" w:rsidRDefault="00A41E70">
      <w:pPr>
        <w:spacing w:line="360" w:lineRule="auto"/>
        <w:contextualSpacing/>
        <w:jc w:val="both"/>
        <w:rPr>
          <w:rFonts w:ascii="Cambria" w:eastAsia="SimSun;宋体" w:hAnsi="Cambria" w:cs="Helvetica"/>
          <w:b/>
          <w:bCs/>
          <w:i/>
          <w:color w:val="000000"/>
          <w:sz w:val="10"/>
          <w:szCs w:val="10"/>
          <w:vertAlign w:val="superscript"/>
        </w:rPr>
      </w:pPr>
    </w:p>
    <w:p w:rsidR="00A41E70" w:rsidRDefault="00AB2B08">
      <w:pPr>
        <w:pStyle w:val="Kolorowecieniowanieakcent31"/>
        <w:spacing w:before="0" w:after="0" w:line="276" w:lineRule="auto"/>
        <w:ind w:left="0"/>
      </w:pPr>
      <w:r>
        <w:rPr>
          <w:rFonts w:ascii="Cambria" w:hAnsi="Cambria" w:cs="Helvetica"/>
          <w:b/>
          <w:bCs/>
          <w:color w:val="000000"/>
          <w:sz w:val="24"/>
          <w:szCs w:val="24"/>
        </w:rPr>
        <w:t>2.2.</w:t>
      </w:r>
      <w:r>
        <w:rPr>
          <w:rFonts w:ascii="Cambria" w:hAnsi="Cambria" w:cs="Helvetica"/>
          <w:bCs/>
          <w:color w:val="000000"/>
          <w:sz w:val="24"/>
          <w:szCs w:val="24"/>
        </w:rPr>
        <w:t xml:space="preserve"> Z uwagi na złożoność zadania powyższy opis stanowi </w:t>
      </w:r>
      <w:r>
        <w:rPr>
          <w:rFonts w:ascii="Cambria" w:hAnsi="Cambria" w:cs="Arial"/>
          <w:color w:val="000000"/>
          <w:sz w:val="24"/>
          <w:szCs w:val="24"/>
        </w:rPr>
        <w:t>tylko ogólną część zawartych w dokumentacji technicznej robót. Na</w:t>
      </w:r>
      <w:r>
        <w:rPr>
          <w:rFonts w:ascii="Cambria" w:hAnsi="Cambria" w:cs="Helvetica"/>
          <w:bCs/>
          <w:color w:val="000000"/>
          <w:sz w:val="24"/>
          <w:szCs w:val="24"/>
        </w:rPr>
        <w:t xml:space="preserve"> opis przedmiotu zamówienia składają się wszystkie dokumenty wchodzące w skład dokumentacji projektowej, przedmiary robót </w:t>
      </w:r>
      <w:r>
        <w:rPr>
          <w:rFonts w:ascii="Cambria" w:hAnsi="Cambria" w:cs="Arial"/>
          <w:color w:val="000000"/>
          <w:sz w:val="24"/>
          <w:szCs w:val="24"/>
        </w:rPr>
        <w:t xml:space="preserve">a także późniejsze opinie i uzgodnienia z konserwatorem zabytków, które </w:t>
      </w:r>
      <w:r>
        <w:rPr>
          <w:rFonts w:ascii="Cambria" w:hAnsi="Cambria" w:cs="Helvetica"/>
          <w:bCs/>
          <w:color w:val="000000"/>
          <w:sz w:val="24"/>
          <w:szCs w:val="24"/>
        </w:rPr>
        <w:t xml:space="preserve">stanowią </w:t>
      </w:r>
      <w:r>
        <w:rPr>
          <w:rFonts w:ascii="Cambria" w:hAnsi="Cambria" w:cs="Helvetica"/>
          <w:bCs/>
          <w:i/>
          <w:iCs/>
          <w:color w:val="000000"/>
          <w:sz w:val="24"/>
          <w:szCs w:val="24"/>
        </w:rPr>
        <w:t>załączniki nr 1A i 1B</w:t>
      </w:r>
      <w:r>
        <w:rPr>
          <w:rFonts w:ascii="Cambria" w:hAnsi="Cambria" w:cs="Helvetica"/>
          <w:bCs/>
          <w:color w:val="000000"/>
          <w:sz w:val="24"/>
          <w:szCs w:val="24"/>
        </w:rPr>
        <w:t xml:space="preserve"> do SIWZ. Wszystkie wielkości wynikające z konieczności wykonania niezbędnych prac budowlanych przedstawiono w dokumentacji technicznej/projektowej. </w:t>
      </w:r>
      <w:r>
        <w:rPr>
          <w:rFonts w:ascii="Arial" w:eastAsia="Times New Roman" w:hAnsi="Arial" w:cs="Arial"/>
          <w:color w:val="000000"/>
          <w:lang w:bidi="ar-SA"/>
        </w:rPr>
        <w:t xml:space="preserve"> </w:t>
      </w:r>
      <w:r>
        <w:rPr>
          <w:rFonts w:ascii="Times New Roman" w:eastAsia="Times New Roman" w:hAnsi="Times New Roman" w:cs="Arial"/>
          <w:color w:val="000000"/>
          <w:sz w:val="24"/>
          <w:szCs w:val="24"/>
          <w:lang w:bidi="ar-SA"/>
        </w:rPr>
        <w:t xml:space="preserve">Przedmiary i kosztorysy ofertowe załączone do SIWZ należy traktować jako element pomocniczy przy wycenie oferty, nie stanowią one kompleksowego opisu przedmiotu zamówienia, na który składa się cała dokumentacja techniczna załączona do przetargu. </w:t>
      </w:r>
    </w:p>
    <w:p w:rsidR="00A41E70" w:rsidRDefault="00AB2B08">
      <w:pPr>
        <w:pStyle w:val="Kolorowecieniowanieakcent31"/>
        <w:spacing w:before="0" w:after="0" w:line="276" w:lineRule="auto"/>
      </w:pPr>
      <w:r>
        <w:rPr>
          <w:rFonts w:ascii="Times New Roman" w:eastAsia="Times New Roman" w:hAnsi="Times New Roman" w:cs="Arial"/>
          <w:b/>
          <w:bCs/>
          <w:color w:val="000000"/>
          <w:sz w:val="24"/>
          <w:szCs w:val="24"/>
          <w:lang w:bidi="ar-SA"/>
        </w:rPr>
        <w:lastRenderedPageBreak/>
        <w:t xml:space="preserve">2.3. </w:t>
      </w:r>
      <w:r>
        <w:rPr>
          <w:rFonts w:ascii="Cambria" w:eastAsia="Times New Roman" w:hAnsi="Cambria" w:cs="Arial"/>
          <w:color w:val="000000"/>
          <w:sz w:val="24"/>
          <w:szCs w:val="24"/>
          <w:lang w:bidi="ar-SA"/>
        </w:rPr>
        <w:t>Wykonawca zobowiązany jest do wykonania przedmiotu zamówienia zgodnie z załączoną dokumentacją techniczną, warunkami technicznymi, SIWZ, wiedzą techniczną, sztuką budowlaną, obowiązującymi zasadami oraz przepisami zawartymi w Polskich Normach i w prawie budowlanym, przy dołożeniu należytej staranności.</w:t>
      </w:r>
    </w:p>
    <w:p w:rsidR="00A41E70" w:rsidRDefault="00A41E70">
      <w:pPr>
        <w:pStyle w:val="Kolorowecieniowanieakcent31"/>
        <w:spacing w:before="0" w:after="0" w:line="276" w:lineRule="auto"/>
        <w:ind w:left="2280"/>
        <w:rPr>
          <w:rFonts w:ascii="Cambria" w:hAnsi="Cambria" w:cs="Helvetica"/>
          <w:bCs/>
          <w:color w:val="FF0000"/>
          <w:sz w:val="24"/>
          <w:szCs w:val="24"/>
        </w:rPr>
      </w:pPr>
    </w:p>
    <w:p w:rsidR="00A41E70" w:rsidRDefault="00AB2B08">
      <w:pPr>
        <w:spacing w:line="276" w:lineRule="auto"/>
        <w:jc w:val="both"/>
        <w:rPr>
          <w:rFonts w:hint="eastAsia"/>
        </w:rPr>
      </w:pPr>
      <w:r>
        <w:rPr>
          <w:rFonts w:ascii="Cambria" w:hAnsi="Cambria" w:cs="Helvetica"/>
          <w:b/>
          <w:bCs/>
          <w:color w:val="000000"/>
        </w:rPr>
        <w:t>2.3.1.</w:t>
      </w:r>
      <w:r>
        <w:rPr>
          <w:rFonts w:ascii="Cambria" w:hAnsi="Cambria" w:cs="Arial"/>
        </w:rPr>
        <w:t xml:space="preserve"> Ze względu na charakter prac, w trakcie prowadzonych robót należy zwrócić szczególną uwagę na właściwe zabezpieczenie terenu i minimalizację uciążliwości związanych  z prowadzonymi pracami.</w:t>
      </w:r>
    </w:p>
    <w:p w:rsidR="00A41E70" w:rsidRDefault="00AB2B08">
      <w:pPr>
        <w:tabs>
          <w:tab w:val="left" w:pos="285"/>
        </w:tabs>
        <w:ind w:left="-15"/>
        <w:jc w:val="both"/>
        <w:rPr>
          <w:rFonts w:hint="eastAsia"/>
        </w:rPr>
      </w:pPr>
      <w:r>
        <w:rPr>
          <w:rFonts w:ascii="Cambria" w:hAnsi="Cambria" w:cs="Arial"/>
          <w:b/>
          <w:bCs/>
          <w:color w:val="000000"/>
        </w:rPr>
        <w:t>2.3.2.</w:t>
      </w:r>
      <w:r>
        <w:rPr>
          <w:rFonts w:ascii="Cambria" w:hAnsi="Cambria" w:cs="Arial"/>
          <w:color w:val="000000"/>
        </w:rPr>
        <w:t xml:space="preserve"> Zamawiający rekomenduje aby Wykonawca zapoznał się z rzeczywistymi warunkami realizacji przedmiotu niniejszego zamówienia i uwzględnił je w trakcie sporządzania wyceny.</w:t>
      </w:r>
    </w:p>
    <w:p w:rsidR="00A41E70" w:rsidRDefault="00AB2B08">
      <w:pPr>
        <w:tabs>
          <w:tab w:val="left" w:pos="285"/>
        </w:tabs>
        <w:ind w:left="-15"/>
        <w:jc w:val="both"/>
        <w:rPr>
          <w:rFonts w:hint="eastAsia"/>
        </w:rPr>
      </w:pPr>
      <w:r>
        <w:rPr>
          <w:rFonts w:ascii="Cambria" w:hAnsi="Cambria" w:cs="Arial"/>
          <w:b/>
          <w:bCs/>
          <w:color w:val="000000"/>
        </w:rPr>
        <w:t>2.3.3.</w:t>
      </w:r>
      <w:r>
        <w:rPr>
          <w:rFonts w:ascii="Cambria" w:hAnsi="Cambria" w:cs="Arial"/>
          <w:color w:val="000000"/>
        </w:rPr>
        <w:t xml:space="preserve"> Po zakończeniu robót wykonawca zobowiązany jest do przywrócenia porządku i czystości na terenie objętym robotami oraz do wywiezienia wszelkich pozostałości budowlanych oraz odpadów zielonych z terenu inwestycji i ich utylizowania. </w:t>
      </w:r>
    </w:p>
    <w:p w:rsidR="00A41E70" w:rsidRDefault="00AB2B08">
      <w:pPr>
        <w:tabs>
          <w:tab w:val="left" w:pos="285"/>
        </w:tabs>
        <w:ind w:left="-15"/>
        <w:rPr>
          <w:rFonts w:hint="eastAsia"/>
        </w:rPr>
      </w:pPr>
      <w:r>
        <w:rPr>
          <w:rFonts w:ascii="Cambria" w:hAnsi="Cambria" w:cs="Arial"/>
          <w:b/>
          <w:bCs/>
          <w:color w:val="000000"/>
        </w:rPr>
        <w:t>2.3.4.</w:t>
      </w:r>
      <w:r>
        <w:rPr>
          <w:rFonts w:ascii="Cambria" w:hAnsi="Cambria" w:cs="Arial"/>
          <w:color w:val="000000"/>
        </w:rPr>
        <w:t xml:space="preserve"> W przypadku zaistnienia konieczności uzyskania innych zezwoleń lub uzgodnień wymaganych prawem i wynikających z realizacji niniejszego zadania, wszelkie koszty z tym związane ponosi Wykonawca.</w:t>
      </w:r>
    </w:p>
    <w:p w:rsidR="00A41E70" w:rsidRDefault="00AB2B08">
      <w:pPr>
        <w:tabs>
          <w:tab w:val="left" w:pos="285"/>
        </w:tabs>
        <w:ind w:left="-15"/>
        <w:rPr>
          <w:rFonts w:ascii="Cambria" w:hAnsi="Cambria" w:cs="Arial"/>
          <w:color w:val="000000"/>
        </w:rPr>
      </w:pPr>
      <w:r>
        <w:rPr>
          <w:rFonts w:ascii="Cambria" w:hAnsi="Cambria" w:cs="Arial"/>
          <w:b/>
          <w:bCs/>
          <w:color w:val="000000"/>
        </w:rPr>
        <w:t>2.3.5.</w:t>
      </w:r>
      <w:r>
        <w:rPr>
          <w:rFonts w:ascii="Cambria" w:hAnsi="Cambria" w:cs="Arial"/>
          <w:color w:val="000000"/>
        </w:rPr>
        <w:t xml:space="preserve">  Na podstawie art. 38 ust. 1 ustawy </w:t>
      </w:r>
      <w:proofErr w:type="spellStart"/>
      <w:r>
        <w:rPr>
          <w:rFonts w:ascii="Cambria" w:hAnsi="Cambria" w:cs="Arial"/>
          <w:color w:val="000000"/>
        </w:rPr>
        <w:t>Pzp</w:t>
      </w:r>
      <w:proofErr w:type="spellEnd"/>
      <w:r>
        <w:rPr>
          <w:rFonts w:ascii="Cambria" w:hAnsi="Cambria" w:cs="Arial"/>
          <w:color w:val="000000"/>
        </w:rPr>
        <w:t xml:space="preserve"> – w przypadkach wątpliwych (np. rozbieżności, braki, ewentualne wady dokumentacji i przedmiarów) – Wykonawca może zwrócić się do Zamawiającego o wyjaśnienie treści SIWZ. W przypadku, gdy Wykonawcy nie zgłaszają uwag, Zamawiający uzna, że brak jest zastrzeżeń  do dokumentów opisujących przedmiot zamówienia.</w:t>
      </w:r>
    </w:p>
    <w:p w:rsidR="00A41E70" w:rsidRDefault="00A41E70">
      <w:pPr>
        <w:pStyle w:val="Kolorowecieniowanieakcent31"/>
        <w:spacing w:before="0" w:after="0" w:line="276" w:lineRule="auto"/>
        <w:ind w:left="1709"/>
        <w:rPr>
          <w:rFonts w:ascii="Cambria" w:hAnsi="Cambria" w:cs="Helvetica"/>
          <w:b/>
          <w:bCs/>
          <w:color w:val="000000"/>
          <w:sz w:val="24"/>
          <w:szCs w:val="24"/>
        </w:rPr>
      </w:pPr>
    </w:p>
    <w:p w:rsidR="00A41E70" w:rsidRDefault="00AB2B08">
      <w:pPr>
        <w:pStyle w:val="Kolorowecieniowanieakcent31"/>
        <w:spacing w:before="0" w:after="0" w:line="276" w:lineRule="auto"/>
        <w:ind w:left="0"/>
        <w:rPr>
          <w:rFonts w:ascii="Cambria" w:hAnsi="Cambria" w:cs="Helvetica"/>
          <w:b/>
          <w:bCs/>
          <w:color w:val="000000"/>
          <w:sz w:val="24"/>
          <w:szCs w:val="24"/>
        </w:rPr>
      </w:pPr>
      <w:r>
        <w:rPr>
          <w:rFonts w:ascii="Cambria" w:hAnsi="Cambria" w:cs="Helvetica"/>
          <w:b/>
          <w:bCs/>
          <w:color w:val="000000"/>
          <w:sz w:val="24"/>
          <w:szCs w:val="24"/>
        </w:rPr>
        <w:t>2.4.  Rozwiązania równoważne.</w:t>
      </w:r>
    </w:p>
    <w:p w:rsidR="00A41E70" w:rsidRDefault="00AB2B08">
      <w:pPr>
        <w:pStyle w:val="Kolorowecieniowanieakcent31"/>
        <w:spacing w:line="276" w:lineRule="auto"/>
        <w:ind w:left="567"/>
      </w:pPr>
      <w:r>
        <w:rPr>
          <w:rFonts w:ascii="Cambria" w:hAnsi="Cambria" w:cs="Helvetica"/>
          <w:bCs/>
          <w:color w:val="000000"/>
          <w:sz w:val="24"/>
          <w:szCs w:val="24"/>
        </w:rPr>
        <w:t xml:space="preserve">W przypadku użycia w dokumentacji projektowej odniesień do norm, europejskich ocen technicznych, aprobat, specyfikacji technicznych i systemów referencji technicznych, o których mowa w art. 30 ust. 1 pkt 2 i ust. 3 ustawy </w:t>
      </w:r>
      <w:proofErr w:type="spellStart"/>
      <w:r>
        <w:rPr>
          <w:rFonts w:ascii="Cambria" w:hAnsi="Cambria" w:cs="Helvetica"/>
          <w:bCs/>
          <w:color w:val="000000"/>
          <w:sz w:val="24"/>
          <w:szCs w:val="24"/>
        </w:rPr>
        <w:t>Pzp</w:t>
      </w:r>
      <w:proofErr w:type="spellEnd"/>
      <w:r>
        <w:rPr>
          <w:rFonts w:ascii="Cambria" w:hAnsi="Cambria" w:cs="Helvetica"/>
          <w:bCs/>
          <w:color w:val="000000"/>
          <w:sz w:val="24"/>
          <w:szCs w:val="24"/>
        </w:rPr>
        <w:t xml:space="preserve"> Zamawiający dopuszcza rozwiązania równoważne opisywanym. Wykonawca analizując dokumentację projektową powinien założyć, że każdemu odniesieniu, o którym mowa w art. 30 ust. 1 pkt 2 i ust. 3 ustawy </w:t>
      </w:r>
      <w:proofErr w:type="spellStart"/>
      <w:r>
        <w:rPr>
          <w:rFonts w:ascii="Cambria" w:hAnsi="Cambria" w:cs="Helvetica"/>
          <w:bCs/>
          <w:color w:val="000000"/>
          <w:sz w:val="24"/>
          <w:szCs w:val="24"/>
        </w:rPr>
        <w:t>Pzp</w:t>
      </w:r>
      <w:proofErr w:type="spellEnd"/>
      <w:r>
        <w:rPr>
          <w:rFonts w:ascii="Cambria" w:hAnsi="Cambria" w:cs="Helvetica"/>
          <w:bCs/>
          <w:color w:val="000000"/>
          <w:sz w:val="24"/>
          <w:szCs w:val="24"/>
        </w:rPr>
        <w:t xml:space="preserve"> użytemu w dokumentacji projektowej towarzyszy wyraz </w:t>
      </w:r>
      <w:r>
        <w:rPr>
          <w:rFonts w:ascii="Cambria" w:hAnsi="Cambria" w:cs="Helvetica"/>
          <w:bCs/>
          <w:i/>
          <w:color w:val="000000"/>
          <w:sz w:val="24"/>
          <w:szCs w:val="24"/>
        </w:rPr>
        <w:t>„lub równoważne"</w:t>
      </w:r>
      <w:r>
        <w:rPr>
          <w:rFonts w:ascii="Cambria" w:hAnsi="Cambria" w:cs="Helvetica"/>
          <w:bCs/>
          <w:color w:val="000000"/>
          <w:sz w:val="24"/>
          <w:szCs w:val="24"/>
        </w:rPr>
        <w:t>.</w:t>
      </w:r>
    </w:p>
    <w:p w:rsidR="00A41E70" w:rsidRDefault="00AB2B08">
      <w:pPr>
        <w:pStyle w:val="Kolorowecieniowanieakcent31"/>
        <w:spacing w:line="276" w:lineRule="auto"/>
        <w:ind w:left="567"/>
      </w:pPr>
      <w:r>
        <w:rPr>
          <w:rFonts w:ascii="Cambria" w:hAnsi="Cambria" w:cs="Helvetica"/>
          <w:bCs/>
          <w:color w:val="000000"/>
          <w:sz w:val="24"/>
          <w:szCs w:val="24"/>
        </w:rPr>
        <w:t>W przypadku, gdy w dokumentacji projektowej lub specyfikacji technicznej wykonania i odbioru robót zostały użyte znaki towarowe, oznacza to, że są podane przykładowo i określają jedynie minimalne oczekiwane parametry jakościowe oraz wymagany standard. Wykonawca może zastosować materiały lub urządzenia równoważne, lecz o parametrach technicznych i jakościowych podobnych lub lepszych, których zastosowanie w żaden sposób nie wpłynie negatywnie na prawidłowe funkcjonowanie rozwiązań przyjętych w dokumentacji projektowej. Wykonawca, który zastosuje urządzenia lub materiały równoważne będzie obowiązany wykazać w trakcie realizacji zamówienia, że zastosowane przez niego urządzenia i materiały spełniają wymagania określone przez Zamawiającego.</w:t>
      </w:r>
    </w:p>
    <w:p w:rsidR="00A41E70" w:rsidRDefault="00AB2B08">
      <w:pPr>
        <w:pStyle w:val="Kolorowecieniowanieakcent31"/>
        <w:spacing w:line="276" w:lineRule="auto"/>
        <w:ind w:left="567"/>
        <w:rPr>
          <w:rFonts w:ascii="Cambria" w:hAnsi="Cambria" w:cs="Helvetica"/>
          <w:bCs/>
          <w:color w:val="000000"/>
          <w:sz w:val="24"/>
          <w:szCs w:val="24"/>
        </w:rPr>
      </w:pPr>
      <w:r>
        <w:rPr>
          <w:rFonts w:ascii="Cambria" w:hAnsi="Cambria" w:cs="Helvetica"/>
          <w:bCs/>
          <w:color w:val="000000"/>
          <w:sz w:val="24"/>
          <w:szCs w:val="24"/>
        </w:rPr>
        <w:lastRenderedPageBreak/>
        <w:t xml:space="preserve">Użycie w dokumentacji projektowej oznakowania w rozumieniu art. 2 pkt 16 ustawy </w:t>
      </w:r>
      <w:proofErr w:type="spellStart"/>
      <w:r>
        <w:rPr>
          <w:rFonts w:ascii="Cambria" w:hAnsi="Cambria" w:cs="Helvetica"/>
          <w:bCs/>
          <w:color w:val="000000"/>
          <w:sz w:val="24"/>
          <w:szCs w:val="24"/>
        </w:rPr>
        <w:t>Pzp</w:t>
      </w:r>
      <w:proofErr w:type="spellEnd"/>
      <w:r>
        <w:rPr>
          <w:rFonts w:ascii="Cambria" w:hAnsi="Cambria" w:cs="Helvetica"/>
          <w:bCs/>
          <w:color w:val="000000"/>
          <w:sz w:val="24"/>
          <w:szCs w:val="24"/>
        </w:rPr>
        <w:t xml:space="preserve"> oznacza, że Zamawiający akceptuje także wszystkie inne oznakowania potwierdzające, że dane roboty budowlane, dostawy lub usługi spełniają równoważne wymagania. W przypadku, gdy Wykonawca z przyczyn od niego niezależnych nie może uzyskać określonego przez Zamawiającego oznakowania lub oznakowania potwierdzającego, że dane roboty budowlane, dostawy lub usługi spełniają równoważne wymagania, Zamawiający w terminie przez siebie wyznaczonym akceptuje inne odpowiednie środki dowodowe, w szczególności dokumentację techniczną producenta, o ile dany wykonawca udowodni, że roboty budowlane, dostawy lub usługi, które mają zostać przez niego wykonane, spełniają wymagania określonego oznakowania lub określone wymagania wskazane przez Zamawiającego.</w:t>
      </w:r>
    </w:p>
    <w:p w:rsidR="00A41E70" w:rsidRDefault="00AB2B08">
      <w:pPr>
        <w:pStyle w:val="Kolorowecieniowanieakcent31"/>
        <w:spacing w:line="276" w:lineRule="auto"/>
        <w:ind w:left="567"/>
        <w:rPr>
          <w:rFonts w:ascii="Cambria" w:hAnsi="Cambria" w:cs="Helvetica"/>
          <w:bCs/>
          <w:color w:val="000000"/>
          <w:sz w:val="24"/>
          <w:szCs w:val="24"/>
        </w:rPr>
      </w:pPr>
      <w:r>
        <w:rPr>
          <w:rFonts w:ascii="Cambria" w:hAnsi="Cambria" w:cs="Helvetica"/>
          <w:bCs/>
          <w:color w:val="000000"/>
          <w:sz w:val="24"/>
          <w:szCs w:val="24"/>
        </w:rPr>
        <w:t>Użycie w dokumentacji projektowej wymogu posiadania certyfikatu wydanego przez jednostkę oceniającą zgodność lub sprawozdania z badań przeprowadzonych przez tę jednostkę jako środka dowodowego potwierdzającego zgodność z wymaganiami lub cechami określonymi w opisie przedmiotu zamówienia, kryteriach oceny ofert lub warunkach realizacji zamówienia oznacza, że zamawiający akceptuje również certyfikaty wydane przez inne równoważne jednostki oceniające zgodność. Zamawiający akceptuje także inne odpowiednie środki dowodowe, w szczególności dokumentację techniczną producenta, w przypadku gdy dany Wykonawca nie ma ani dostępu do certyfikatów lub sprawozdań z badań, ani możliwości ich uzyskania w odpowiednim terminie, o ile ten brak dostępu nie może być przypisany danemu Wykonawcy, oraz pod warunkiem że dany Wykonawca udowodni, że wykonywane przez niego roboty budowlane, dostawy lub usługi spełniają wymogi lub kryteria określone w opisie przedmiotu zamówienia, kryteriach oceny ofert lub warunkach realizacji zamówienia.</w:t>
      </w:r>
    </w:p>
    <w:p w:rsidR="00A41E70" w:rsidRDefault="00AB2B08">
      <w:pPr>
        <w:pStyle w:val="Kolorowecieniowanieakcent31"/>
        <w:spacing w:after="0" w:line="276" w:lineRule="auto"/>
        <w:ind w:left="567"/>
        <w:rPr>
          <w:rFonts w:ascii="Cambria" w:hAnsi="Cambria" w:cs="Helvetica"/>
          <w:bCs/>
          <w:color w:val="000000"/>
          <w:sz w:val="24"/>
          <w:szCs w:val="24"/>
        </w:rPr>
      </w:pPr>
      <w:r>
        <w:rPr>
          <w:rFonts w:ascii="Cambria" w:hAnsi="Cambria" w:cs="Helvetica"/>
          <w:bCs/>
          <w:color w:val="000000"/>
          <w:sz w:val="24"/>
          <w:szCs w:val="24"/>
        </w:rPr>
        <w:t>Jeżeli w opisie przedmiotu zamówienia ujęto zapis wynikający z KNR lub KNNR wskazujący na konieczność wykorzystywania przy realizacji zamówienia konkretnego sprzętu o konkretnych parametrach Zamawiający dopuszcza używanie innego sprzętu o ile zapewni to osiągnięcie zakładanych parametrów projektowych i nie spowoduje ryzyka niezgodności wykonanych prac z dokumentacją techniczną.</w:t>
      </w:r>
    </w:p>
    <w:p w:rsidR="00A41E70" w:rsidRDefault="00AB2B08">
      <w:pPr>
        <w:pStyle w:val="Akapitzlist"/>
        <w:spacing w:after="0"/>
        <w:ind w:left="567" w:hanging="283"/>
        <w:contextualSpacing/>
        <w:jc w:val="both"/>
        <w:rPr>
          <w:rFonts w:ascii="Times New Roman" w:hAnsi="Times New Roman" w:cs="Times New Roman"/>
          <w:color w:val="FF0000"/>
          <w:szCs w:val="24"/>
        </w:rPr>
      </w:pPr>
      <w:r>
        <w:rPr>
          <w:rFonts w:ascii="Times New Roman" w:hAnsi="Times New Roman" w:cs="Times New Roman"/>
          <w:bCs/>
          <w:sz w:val="24"/>
          <w:szCs w:val="24"/>
        </w:rPr>
        <w:t xml:space="preserve"> UWAGA: W załącznikach do SIWZ nie opisano przedmiotu zamówienia poprzez wskazanie nazwy materiału, produktu, urządzenia lub jego producenta. Ewentualne nazwy materiału, produktu, urządzenia lub jego producenta, które pojawiają się w załącznikach do SIWZ oraz w przedmiarze robót (nawet jeśli są poprzedzone zwrotem „typu”, „np.” lub ich synonimem) </w:t>
      </w:r>
      <w:r>
        <w:rPr>
          <w:rFonts w:ascii="Times New Roman" w:hAnsi="Times New Roman" w:cs="Times New Roman"/>
          <w:bCs/>
          <w:sz w:val="24"/>
          <w:szCs w:val="24"/>
          <w:u w:val="single"/>
        </w:rPr>
        <w:t>są wskazaniem jedynie przykładowym.</w:t>
      </w:r>
    </w:p>
    <w:p w:rsidR="00A41E70" w:rsidRDefault="00AB2B08">
      <w:pPr>
        <w:pStyle w:val="Kolorowecieniowanieakcent31"/>
        <w:spacing w:before="0" w:after="0" w:line="276" w:lineRule="auto"/>
        <w:ind w:left="0"/>
        <w:rPr>
          <w:rFonts w:ascii="Cambria" w:hAnsi="Cambria" w:cs="Helvetica"/>
          <w:b/>
          <w:bCs/>
          <w:color w:val="000000"/>
          <w:sz w:val="24"/>
          <w:szCs w:val="24"/>
        </w:rPr>
      </w:pPr>
      <w:r>
        <w:rPr>
          <w:rFonts w:ascii="Cambria" w:hAnsi="Cambria" w:cs="Helvetica"/>
          <w:b/>
          <w:bCs/>
          <w:color w:val="000000"/>
          <w:sz w:val="24"/>
          <w:szCs w:val="24"/>
        </w:rPr>
        <w:t>2.5.   Gwarancja.</w:t>
      </w:r>
    </w:p>
    <w:p w:rsidR="00A41E70" w:rsidRDefault="00AB2B08">
      <w:pPr>
        <w:spacing w:line="276" w:lineRule="auto"/>
        <w:ind w:left="567"/>
        <w:jc w:val="both"/>
        <w:rPr>
          <w:rFonts w:hint="eastAsia"/>
        </w:rPr>
      </w:pPr>
      <w:r>
        <w:rPr>
          <w:rFonts w:ascii="Cambria" w:hAnsi="Cambria" w:cs="Helvetica"/>
          <w:bCs/>
          <w:color w:val="000000"/>
        </w:rPr>
        <w:t xml:space="preserve">Długość okresu gwarancji na roboty budowlane oraz zamontowane materiały </w:t>
      </w:r>
      <w:r>
        <w:rPr>
          <w:rFonts w:ascii="Cambria" w:hAnsi="Cambria" w:cs="Helvetica"/>
          <w:bCs/>
          <w:color w:val="000000"/>
        </w:rPr>
        <w:br/>
        <w:t xml:space="preserve">i urządzenia - stanowi kryterium oceny ofert. Zamawiający określa go na okres w przedziale </w:t>
      </w:r>
      <w:r>
        <w:rPr>
          <w:rFonts w:ascii="Cambria" w:hAnsi="Cambria" w:cs="Helvetica"/>
          <w:b/>
          <w:bCs/>
          <w:color w:val="000000"/>
        </w:rPr>
        <w:t>od 36 miesięcy (termin minimalny) do 60 miesięcy (termin maksymalny)</w:t>
      </w:r>
      <w:r>
        <w:rPr>
          <w:rFonts w:ascii="Cambria" w:hAnsi="Cambria" w:cs="Helvetica"/>
          <w:bCs/>
          <w:color w:val="000000"/>
        </w:rPr>
        <w:t xml:space="preserve">. Zamawiającemu przysługują pełne uprawnienia z tytułu rękojmi za wady fizyczne wynikające z przepisów kodeksu cywilnego w terminach tam określonych – </w:t>
      </w:r>
      <w:r>
        <w:rPr>
          <w:rFonts w:ascii="Cambria" w:hAnsi="Cambria" w:cs="Helvetica"/>
          <w:bCs/>
          <w:color w:val="000000"/>
        </w:rPr>
        <w:lastRenderedPageBreak/>
        <w:t xml:space="preserve">niezależnie od uprawnień z tytułu gwarancji.  Udzielając gwarancji Wykonawca zapewnia bezpłatne czynności przeglądów gwarancyjnych w okresie udzielonej gwarancji na cały przedmiot zamówienia, więc powinien ten koszty uwzględnić w wynagrodzeniu. </w:t>
      </w:r>
    </w:p>
    <w:p w:rsidR="00A41E70" w:rsidRDefault="00AB2B08">
      <w:pPr>
        <w:pStyle w:val="Kolorowecieniowanieakcent31"/>
        <w:spacing w:before="0" w:after="0" w:line="276" w:lineRule="auto"/>
        <w:ind w:left="0"/>
        <w:rPr>
          <w:rFonts w:ascii="Cambria" w:hAnsi="Cambria" w:cs="Helvetica"/>
          <w:b/>
          <w:bCs/>
          <w:color w:val="000000"/>
          <w:sz w:val="24"/>
          <w:szCs w:val="24"/>
        </w:rPr>
      </w:pPr>
      <w:r>
        <w:rPr>
          <w:rFonts w:ascii="Cambria" w:hAnsi="Cambria" w:cs="Helvetica"/>
          <w:b/>
          <w:bCs/>
          <w:color w:val="000000"/>
          <w:sz w:val="24"/>
          <w:szCs w:val="24"/>
        </w:rPr>
        <w:t>2.6.   Ubezpieczenie.</w:t>
      </w:r>
    </w:p>
    <w:p w:rsidR="00A41E70" w:rsidRDefault="00AB2B08">
      <w:pPr>
        <w:spacing w:line="276" w:lineRule="auto"/>
        <w:ind w:left="567"/>
        <w:jc w:val="both"/>
        <w:rPr>
          <w:rFonts w:hint="eastAsia"/>
        </w:rPr>
      </w:pPr>
      <w:r>
        <w:rPr>
          <w:rFonts w:ascii="Cambria" w:hAnsi="Cambria" w:cs="Helvetica"/>
          <w:bCs/>
          <w:color w:val="000000"/>
        </w:rPr>
        <w:t xml:space="preserve">Zamawiający wymaga od Wykonawcy, z którym podpisze umowę, dokumentów potwierdzających, że Wykonawca jest ubezpieczony od odpowiedzialności cywilnej w zakresie prowadzonej działalności związanej z przedmiotem zamówienia na sumę gwarancyjną </w:t>
      </w:r>
      <w:r>
        <w:rPr>
          <w:rFonts w:ascii="Cambria" w:hAnsi="Cambria" w:cs="Helvetica"/>
          <w:bCs/>
          <w:color w:val="000000"/>
          <w:u w:val="single"/>
        </w:rPr>
        <w:t>nie mniejszą niż wartości brutto złożonej oferty</w:t>
      </w:r>
      <w:r>
        <w:rPr>
          <w:rFonts w:ascii="Cambria" w:hAnsi="Cambria" w:cs="Helvetica"/>
          <w:bCs/>
          <w:color w:val="000000"/>
        </w:rPr>
        <w:t>. Zamawiający wymaga od Wykonawcy, z którym podpisze umowę posiadania polisy ubezpieczenia robót od zdarzeń losowych zgodnie z warunkami określonymi przez Zamawiającego</w:t>
      </w:r>
      <w:r>
        <w:rPr>
          <w:rFonts w:ascii="Cambria" w:hAnsi="Cambria" w:cs="Helvetica"/>
          <w:bCs/>
          <w:color w:val="FF0000"/>
        </w:rPr>
        <w:t xml:space="preserve"> </w:t>
      </w:r>
      <w:r>
        <w:rPr>
          <w:rFonts w:ascii="Cambria" w:hAnsi="Cambria" w:cs="Helvetica"/>
          <w:bCs/>
          <w:color w:val="000000"/>
        </w:rPr>
        <w:t>w § 11  wzoru umowy.</w:t>
      </w:r>
    </w:p>
    <w:p w:rsidR="00A41E70" w:rsidRDefault="00AB2B08">
      <w:pPr>
        <w:pStyle w:val="Kolorowecieniowanieakcent31"/>
        <w:spacing w:line="276" w:lineRule="auto"/>
        <w:ind w:left="0"/>
        <w:rPr>
          <w:rFonts w:ascii="Cambria" w:hAnsi="Cambria" w:cs="Helvetica"/>
          <w:b/>
          <w:bCs/>
          <w:color w:val="000000"/>
          <w:sz w:val="24"/>
          <w:szCs w:val="24"/>
        </w:rPr>
      </w:pPr>
      <w:r>
        <w:rPr>
          <w:rFonts w:ascii="Cambria" w:hAnsi="Cambria" w:cs="Helvetica"/>
          <w:b/>
          <w:bCs/>
          <w:color w:val="000000"/>
          <w:sz w:val="24"/>
          <w:szCs w:val="24"/>
        </w:rPr>
        <w:t>2.7.  Podwykonawcy.</w:t>
      </w:r>
    </w:p>
    <w:p w:rsidR="00A41E70" w:rsidRDefault="00AB2B08">
      <w:pPr>
        <w:spacing w:before="20" w:after="40" w:line="276" w:lineRule="auto"/>
        <w:ind w:firstLine="567"/>
        <w:jc w:val="both"/>
        <w:rPr>
          <w:rFonts w:hint="eastAsia"/>
        </w:rPr>
      </w:pPr>
      <w:r>
        <w:rPr>
          <w:rFonts w:ascii="Cambria" w:hAnsi="Cambria" w:cs="Helvetica"/>
          <w:bCs/>
          <w:color w:val="000000"/>
        </w:rPr>
        <w:t xml:space="preserve">Zamawiający </w:t>
      </w:r>
      <w:r>
        <w:rPr>
          <w:rFonts w:ascii="Cambria" w:hAnsi="Cambria" w:cs="Helvetica"/>
          <w:b/>
          <w:bCs/>
          <w:color w:val="000000"/>
        </w:rPr>
        <w:t>dopuszcza korzystanie z podwykonawców</w:t>
      </w:r>
      <w:r>
        <w:rPr>
          <w:rFonts w:ascii="Cambria" w:hAnsi="Cambria" w:cs="Helvetica"/>
          <w:bCs/>
          <w:color w:val="000000"/>
        </w:rPr>
        <w:t>. Wykonawca:</w:t>
      </w:r>
    </w:p>
    <w:p w:rsidR="00A41E70" w:rsidRDefault="00AB2B08">
      <w:pPr>
        <w:pStyle w:val="Kolorowecieniowanieakcent31"/>
        <w:numPr>
          <w:ilvl w:val="2"/>
          <w:numId w:val="3"/>
        </w:numPr>
        <w:spacing w:before="0" w:after="0" w:line="276" w:lineRule="auto"/>
        <w:ind w:left="993" w:hanging="426"/>
      </w:pPr>
      <w:r>
        <w:rPr>
          <w:rFonts w:ascii="Cambria" w:eastAsia="Cambria" w:hAnsi="Cambria" w:cs="Cambria"/>
          <w:color w:val="000000"/>
          <w:sz w:val="24"/>
          <w:szCs w:val="24"/>
        </w:rPr>
        <w:t xml:space="preserve">jest zobowiązany wskazać w formularzu ofertowym </w:t>
      </w:r>
      <w:r>
        <w:rPr>
          <w:rFonts w:ascii="Cambria" w:eastAsia="Cambria" w:hAnsi="Cambria" w:cs="Cambria"/>
          <w:b/>
          <w:color w:val="000000"/>
          <w:sz w:val="24"/>
          <w:szCs w:val="24"/>
        </w:rPr>
        <w:t xml:space="preserve">(Załącznik nr 3 </w:t>
      </w:r>
      <w:r>
        <w:rPr>
          <w:rFonts w:ascii="Cambria" w:eastAsia="Cambria" w:hAnsi="Cambria" w:cs="Cambria"/>
          <w:b/>
          <w:color w:val="000000"/>
          <w:sz w:val="24"/>
          <w:szCs w:val="24"/>
        </w:rPr>
        <w:br/>
        <w:t>do SIWZ)</w:t>
      </w:r>
      <w:r>
        <w:rPr>
          <w:rFonts w:ascii="Cambria" w:eastAsia="Cambria" w:hAnsi="Cambria" w:cs="Cambria"/>
          <w:color w:val="000000"/>
          <w:sz w:val="24"/>
          <w:szCs w:val="24"/>
        </w:rPr>
        <w:t xml:space="preserve"> części zamówienia, których wykonanie zamierza powierzyć podwykonawcom i podać firmy </w:t>
      </w:r>
      <w:r>
        <w:rPr>
          <w:rFonts w:ascii="Cambria" w:eastAsia="Cambria" w:hAnsi="Cambria" w:cs="Cambria"/>
          <w:b/>
          <w:color w:val="000000"/>
          <w:sz w:val="24"/>
          <w:szCs w:val="24"/>
        </w:rPr>
        <w:t>(oznaczenie przedsiębiorstwa)</w:t>
      </w:r>
      <w:r>
        <w:rPr>
          <w:rFonts w:ascii="Cambria" w:eastAsia="Cambria" w:hAnsi="Cambria" w:cs="Cambria"/>
          <w:color w:val="000000"/>
          <w:sz w:val="24"/>
          <w:szCs w:val="24"/>
        </w:rPr>
        <w:t xml:space="preserve"> podwykonawców;</w:t>
      </w:r>
    </w:p>
    <w:p w:rsidR="00A41E70" w:rsidRDefault="00AB2B08">
      <w:pPr>
        <w:pStyle w:val="Kolorowecieniowanieakcent31"/>
        <w:numPr>
          <w:ilvl w:val="2"/>
          <w:numId w:val="3"/>
        </w:numPr>
        <w:spacing w:before="0" w:after="0" w:line="276" w:lineRule="auto"/>
        <w:ind w:left="993" w:hanging="426"/>
        <w:rPr>
          <w:rFonts w:ascii="Cambria" w:eastAsia="Cambria" w:hAnsi="Cambria" w:cs="Cambria"/>
          <w:color w:val="000000"/>
          <w:sz w:val="24"/>
          <w:szCs w:val="24"/>
        </w:rPr>
      </w:pPr>
      <w:r>
        <w:rPr>
          <w:rFonts w:ascii="Cambria" w:eastAsia="Cambria" w:hAnsi="Cambria" w:cs="Cambria"/>
          <w:color w:val="000000"/>
          <w:sz w:val="24"/>
          <w:szCs w:val="24"/>
        </w:rPr>
        <w:t xml:space="preserve">w przypadku podpisania umowy Wykonawca będzie zobowiązany, aby przed przystąpieniem do wykonania zamówienia podał - o ile będą znane - nazwy albo imiona i nazwiska oraz dane kontaktowe podwykonawców i osób do kontaktu z nimi. Wykonawca będzie zawiadamiał podczas realizacji umowy Zamawiającego o wszelkich zmianach danych dotyczących podwykonawców, </w:t>
      </w:r>
      <w:r>
        <w:rPr>
          <w:rFonts w:ascii="Cambria" w:eastAsia="Cambria" w:hAnsi="Cambria" w:cs="Cambria"/>
          <w:color w:val="000000"/>
          <w:sz w:val="24"/>
          <w:szCs w:val="24"/>
        </w:rPr>
        <w:br/>
        <w:t xml:space="preserve">a także przekazywał informacje na temat nowych podwykonawców, którym </w:t>
      </w:r>
      <w:r>
        <w:rPr>
          <w:rFonts w:ascii="Cambria" w:eastAsia="Cambria" w:hAnsi="Cambria" w:cs="Cambria"/>
          <w:color w:val="000000"/>
          <w:sz w:val="24"/>
          <w:szCs w:val="24"/>
        </w:rPr>
        <w:br/>
        <w:t>w późniejszym okresie zamierza powierzyć realizację przedmiotu zamówienia.</w:t>
      </w:r>
    </w:p>
    <w:p w:rsidR="00A41E70" w:rsidRDefault="00AB2B08">
      <w:pPr>
        <w:pStyle w:val="Kolorowecieniowanieakcent31"/>
        <w:numPr>
          <w:ilvl w:val="2"/>
          <w:numId w:val="3"/>
        </w:numPr>
        <w:spacing w:before="0" w:after="0" w:line="276" w:lineRule="auto"/>
        <w:ind w:left="993" w:hanging="426"/>
        <w:rPr>
          <w:rFonts w:ascii="Cambria" w:eastAsia="Cambria" w:hAnsi="Cambria" w:cs="Cambria"/>
          <w:color w:val="000000"/>
          <w:sz w:val="24"/>
          <w:szCs w:val="24"/>
        </w:rPr>
      </w:pPr>
      <w:r>
        <w:rPr>
          <w:rFonts w:ascii="Cambria" w:eastAsia="Cambria" w:hAnsi="Cambria" w:cs="Cambria"/>
          <w:color w:val="000000"/>
          <w:sz w:val="24"/>
          <w:szCs w:val="24"/>
        </w:rPr>
        <w:t xml:space="preserve">jeżeli późniejsza zmiana albo rezygnacja z podwykonawcy dotyczy podmiotu, na którego zasoby Wykonawca powoływał się, na zasadach określonych w art. 22a ustawy </w:t>
      </w:r>
      <w:proofErr w:type="spellStart"/>
      <w:r>
        <w:rPr>
          <w:rFonts w:ascii="Cambria" w:eastAsia="Cambria" w:hAnsi="Cambria" w:cs="Cambria"/>
          <w:color w:val="000000"/>
          <w:sz w:val="24"/>
          <w:szCs w:val="24"/>
        </w:rPr>
        <w:t>Pzp</w:t>
      </w:r>
      <w:proofErr w:type="spellEnd"/>
      <w:r>
        <w:rPr>
          <w:rFonts w:ascii="Cambria" w:eastAsia="Cambria" w:hAnsi="Cambria" w:cs="Cambria"/>
          <w:color w:val="000000"/>
          <w:sz w:val="24"/>
          <w:szCs w:val="24"/>
        </w:rPr>
        <w:t xml:space="preserve">, w celu wskazania spełnienia warunków udziału </w:t>
      </w:r>
      <w:r>
        <w:rPr>
          <w:rFonts w:ascii="Cambria" w:eastAsia="Cambria" w:hAnsi="Cambria" w:cs="Cambria"/>
          <w:color w:val="000000"/>
          <w:sz w:val="24"/>
          <w:szCs w:val="24"/>
        </w:rPr>
        <w:br/>
        <w:t xml:space="preserve">w postępowaniu Wykonawca jest zobowiązany wskazać Zamawiającemu, </w:t>
      </w:r>
      <w:r>
        <w:rPr>
          <w:rFonts w:ascii="Cambria" w:eastAsia="Cambria" w:hAnsi="Cambria" w:cs="Cambria"/>
          <w:color w:val="000000"/>
          <w:sz w:val="24"/>
          <w:szCs w:val="24"/>
        </w:rPr>
        <w:br/>
        <w:t>iż proponowany inny Podwykonawca lub Wykonawca samodzielnie spełniają je w stopniu nie mniejszym niż podwykonawca, na którego zasoby Wykonawca powoływał się w trakcie postępowania o udzielenie zamówienia. Kary umowne za nieprawidłowe zgłaszanie podwykonawców oraz realizowanie na ich rzecz płatności określone są w § 14 Wzoru umowy.</w:t>
      </w:r>
    </w:p>
    <w:p w:rsidR="00A41E70" w:rsidRDefault="00AB2B08">
      <w:pPr>
        <w:pStyle w:val="Kolorowecieniowanieakcent31"/>
        <w:spacing w:before="0" w:after="0" w:line="276" w:lineRule="auto"/>
        <w:ind w:left="0"/>
        <w:rPr>
          <w:rFonts w:ascii="Cambria" w:hAnsi="Cambria" w:cs="Helvetica"/>
          <w:b/>
          <w:bCs/>
          <w:color w:val="000000"/>
          <w:sz w:val="24"/>
          <w:szCs w:val="24"/>
        </w:rPr>
      </w:pPr>
      <w:r>
        <w:rPr>
          <w:rFonts w:ascii="Cambria" w:hAnsi="Cambria" w:cs="Helvetica"/>
          <w:b/>
          <w:bCs/>
          <w:color w:val="000000"/>
          <w:sz w:val="24"/>
          <w:szCs w:val="24"/>
        </w:rPr>
        <w:t>2.8.  Klauzula zatrudnienia (dotyczy wszystkich części).</w:t>
      </w:r>
    </w:p>
    <w:p w:rsidR="00A41E70" w:rsidRDefault="00AB2B08">
      <w:pPr>
        <w:pStyle w:val="Kolorowecieniowanieakcent31"/>
        <w:tabs>
          <w:tab w:val="left" w:pos="567"/>
        </w:tabs>
        <w:spacing w:after="0" w:line="276" w:lineRule="auto"/>
        <w:ind w:left="567"/>
        <w:rPr>
          <w:rFonts w:ascii="Cambria" w:hAnsi="Cambria"/>
        </w:rPr>
      </w:pPr>
      <w:r>
        <w:rPr>
          <w:rFonts w:ascii="Cambria" w:hAnsi="Cambria" w:cs="Helvetica"/>
          <w:bCs/>
          <w:color w:val="000000"/>
          <w:sz w:val="24"/>
          <w:szCs w:val="24"/>
        </w:rPr>
        <w:t xml:space="preserve">Zamawiający stosownie do art. 29 ust. 3a ustawy </w:t>
      </w:r>
      <w:proofErr w:type="spellStart"/>
      <w:r>
        <w:rPr>
          <w:rFonts w:ascii="Cambria" w:hAnsi="Cambria" w:cs="Helvetica"/>
          <w:bCs/>
          <w:color w:val="000000"/>
          <w:sz w:val="24"/>
          <w:szCs w:val="24"/>
        </w:rPr>
        <w:t>Pzp</w:t>
      </w:r>
      <w:proofErr w:type="spellEnd"/>
      <w:r>
        <w:rPr>
          <w:rFonts w:ascii="Cambria" w:hAnsi="Cambria" w:cs="Helvetica"/>
          <w:bCs/>
          <w:color w:val="000000"/>
          <w:sz w:val="24"/>
          <w:szCs w:val="24"/>
        </w:rPr>
        <w:t xml:space="preserve">, określa obowiązek zatrudnienia na podstawie umowy o pracę osób wykonujących następujące czynności w zakresie realizacji zamówienia: </w:t>
      </w:r>
      <w:r>
        <w:rPr>
          <w:rFonts w:ascii="Cambria" w:eastAsia="Arial;Arial Narrow" w:hAnsi="Cambria" w:cs="Arial"/>
          <w:b/>
          <w:bCs/>
          <w:color w:val="000000"/>
          <w:sz w:val="24"/>
          <w:szCs w:val="24"/>
        </w:rPr>
        <w:t>wykonywanie prac fizycznych przy realizacji robót budowlanych i instalacyjnych w szczególności:</w:t>
      </w:r>
    </w:p>
    <w:p w:rsidR="00A41E70" w:rsidRDefault="00AB2B08">
      <w:pPr>
        <w:tabs>
          <w:tab w:val="left" w:pos="345"/>
        </w:tabs>
        <w:spacing w:line="288" w:lineRule="auto"/>
        <w:rPr>
          <w:rFonts w:ascii="Cambria" w:hAnsi="Cambria"/>
        </w:rPr>
      </w:pPr>
      <w:r>
        <w:rPr>
          <w:rFonts w:ascii="Cambria" w:hAnsi="Cambria" w:cs="Arial"/>
          <w:color w:val="000000"/>
        </w:rPr>
        <w:t xml:space="preserve">1) </w:t>
      </w:r>
      <w:r>
        <w:rPr>
          <w:rFonts w:ascii="Cambria" w:hAnsi="Cambria" w:cs="Arial"/>
        </w:rPr>
        <w:t xml:space="preserve"> czynności polegające na wykonaniu robót ziemnych,</w:t>
      </w:r>
    </w:p>
    <w:p w:rsidR="00A41E70" w:rsidRDefault="00AB2B08">
      <w:pPr>
        <w:tabs>
          <w:tab w:val="left" w:pos="345"/>
        </w:tabs>
        <w:spacing w:line="288" w:lineRule="auto"/>
        <w:ind w:left="-15" w:firstLine="15"/>
        <w:jc w:val="both"/>
        <w:rPr>
          <w:rFonts w:ascii="Cambria" w:hAnsi="Cambria"/>
        </w:rPr>
      </w:pPr>
      <w:r>
        <w:rPr>
          <w:rFonts w:ascii="Cambria" w:hAnsi="Cambria"/>
        </w:rPr>
        <w:lastRenderedPageBreak/>
        <w:t>2) czynności polegające na wykonaniu robót remontowo - budowlanych,</w:t>
      </w:r>
    </w:p>
    <w:p w:rsidR="00A41E70" w:rsidRDefault="00AB2B08">
      <w:pPr>
        <w:tabs>
          <w:tab w:val="left" w:pos="345"/>
        </w:tabs>
        <w:spacing w:line="288" w:lineRule="auto"/>
        <w:ind w:left="-15" w:firstLine="15"/>
        <w:jc w:val="both"/>
        <w:rPr>
          <w:rFonts w:ascii="Cambria" w:hAnsi="Cambria"/>
        </w:rPr>
      </w:pPr>
      <w:r>
        <w:rPr>
          <w:rFonts w:ascii="Cambria" w:hAnsi="Cambria"/>
        </w:rPr>
        <w:t>3) czynności polegających na wykonaniu sanitarnych,</w:t>
      </w:r>
    </w:p>
    <w:p w:rsidR="00A41E70" w:rsidRDefault="00AB2B08">
      <w:pPr>
        <w:tabs>
          <w:tab w:val="left" w:pos="345"/>
        </w:tabs>
        <w:spacing w:line="288" w:lineRule="auto"/>
        <w:rPr>
          <w:rFonts w:hint="eastAsia"/>
        </w:rPr>
      </w:pPr>
      <w:r>
        <w:rPr>
          <w:rFonts w:ascii="Cambria" w:eastAsia="Cambria" w:hAnsi="Cambria" w:cs="Arial"/>
        </w:rPr>
        <w:t>4) czynności polegających na wykonaniu elektrycznych.</w:t>
      </w:r>
    </w:p>
    <w:p w:rsidR="00A41E70" w:rsidRDefault="00A41E70">
      <w:pPr>
        <w:pStyle w:val="Kolorowecieniowanieakcent31"/>
        <w:tabs>
          <w:tab w:val="left" w:pos="567"/>
        </w:tabs>
        <w:spacing w:after="0" w:line="276" w:lineRule="auto"/>
        <w:rPr>
          <w:rFonts w:ascii="Cambria" w:hAnsi="Cambria" w:cs="Cambria"/>
          <w:color w:val="000000"/>
          <w:sz w:val="24"/>
          <w:szCs w:val="24"/>
        </w:rPr>
      </w:pPr>
    </w:p>
    <w:p w:rsidR="00A41E70" w:rsidRDefault="00AB2B08">
      <w:pPr>
        <w:pStyle w:val="Kolorowecieniowanieakcent31"/>
        <w:tabs>
          <w:tab w:val="left" w:pos="567"/>
        </w:tabs>
        <w:spacing w:after="0" w:line="276" w:lineRule="auto"/>
      </w:pPr>
      <w:r>
        <w:rPr>
          <w:rFonts w:ascii="Cambria" w:hAnsi="Cambria" w:cs="Cambria"/>
          <w:color w:val="000000"/>
          <w:sz w:val="24"/>
          <w:szCs w:val="24"/>
        </w:rPr>
        <w:t>(</w:t>
      </w:r>
      <w:r>
        <w:rPr>
          <w:rFonts w:ascii="Cambria" w:eastAsia="Cambria" w:hAnsi="Cambria" w:cs="Cambria"/>
          <w:i/>
          <w:color w:val="000000"/>
          <w:sz w:val="24"/>
          <w:szCs w:val="24"/>
        </w:rPr>
        <w:t xml:space="preserve">obowiązek ten nie dotyczy sytuacji, gdy prace te będą wykonywane samodzielnie </w:t>
      </w:r>
      <w:r>
        <w:rPr>
          <w:rFonts w:ascii="Cambria" w:eastAsia="Cambria" w:hAnsi="Cambria" w:cs="Cambria"/>
          <w:i/>
          <w:color w:val="000000"/>
          <w:sz w:val="24"/>
          <w:szCs w:val="24"/>
        </w:rPr>
        <w:br/>
        <w:t>i osobiście przez osoby fizyczne prowadzące działalność gospodarczą w postaci tzw. samozatrudnienia, jako podwykonawcy).</w:t>
      </w:r>
    </w:p>
    <w:p w:rsidR="00A41E70" w:rsidRDefault="00AB2B08">
      <w:pPr>
        <w:pStyle w:val="Kolorowecieniowanieakcent31"/>
        <w:tabs>
          <w:tab w:val="left" w:pos="567"/>
        </w:tabs>
        <w:spacing w:after="0" w:line="276" w:lineRule="auto"/>
      </w:pPr>
      <w:r>
        <w:rPr>
          <w:rFonts w:ascii="Cambria" w:hAnsi="Cambria" w:cs="Helvetica"/>
          <w:bCs/>
          <w:color w:val="000000"/>
          <w:sz w:val="24"/>
          <w:szCs w:val="24"/>
        </w:rPr>
        <w:t xml:space="preserve">Szczegółowy sposób dokumentowania zatrudnienia ww. osób, uprawnienia   zamawiającego   w   zakresie   kontroli   spełniania   przez   Wykonawcę   wymagań, o   których mowa   w   art.   29   ust.   3a ustawy </w:t>
      </w:r>
      <w:proofErr w:type="spellStart"/>
      <w:r>
        <w:rPr>
          <w:rFonts w:ascii="Cambria" w:hAnsi="Cambria" w:cs="Helvetica"/>
          <w:bCs/>
          <w:color w:val="000000"/>
          <w:sz w:val="24"/>
          <w:szCs w:val="24"/>
        </w:rPr>
        <w:t>Pzp</w:t>
      </w:r>
      <w:proofErr w:type="spellEnd"/>
      <w:r>
        <w:rPr>
          <w:rFonts w:ascii="Cambria" w:hAnsi="Cambria" w:cs="Helvetica"/>
          <w:bCs/>
          <w:color w:val="000000"/>
          <w:sz w:val="24"/>
          <w:szCs w:val="24"/>
        </w:rPr>
        <w:t xml:space="preserve"> oraz   sankcji   z   tytułu   niespełnienia   tych   wymagań, rodzaju   czynności niezbędnych do realizacji zamówienia, których dotyczą wymagania zatrudnienia na podstawie umowy o pracę przez   Wykonawcę   lub   podwykonawcę   osób   wykonujących   czynności w   trakcie   realizacji zamówienia zawarte są § 13 wzoru umowy</w:t>
      </w:r>
      <w:r>
        <w:rPr>
          <w:rFonts w:ascii="Cambria" w:hAnsi="Cambria" w:cs="Helvetica"/>
          <w:bCs/>
          <w:color w:val="FF0000"/>
          <w:sz w:val="24"/>
          <w:szCs w:val="24"/>
        </w:rPr>
        <w:t xml:space="preserve"> </w:t>
      </w:r>
      <w:r>
        <w:rPr>
          <w:rFonts w:ascii="Cambria" w:hAnsi="Cambria" w:cs="Helvetica"/>
          <w:bCs/>
          <w:color w:val="000000"/>
          <w:sz w:val="24"/>
          <w:szCs w:val="24"/>
        </w:rPr>
        <w:t>stanowiącym (</w:t>
      </w:r>
      <w:r>
        <w:rPr>
          <w:rFonts w:ascii="Cambria" w:hAnsi="Cambria" w:cs="Helvetica"/>
          <w:b/>
          <w:bCs/>
          <w:color w:val="000000"/>
          <w:sz w:val="24"/>
          <w:szCs w:val="24"/>
        </w:rPr>
        <w:t>Załącznik Nr 2 do SIWZ)</w:t>
      </w:r>
      <w:r>
        <w:rPr>
          <w:rFonts w:ascii="Cambria" w:hAnsi="Cambria" w:cs="Helvetica"/>
          <w:bCs/>
          <w:color w:val="000000"/>
          <w:sz w:val="24"/>
          <w:szCs w:val="24"/>
        </w:rPr>
        <w:t>.</w:t>
      </w:r>
    </w:p>
    <w:p w:rsidR="00A41E70" w:rsidRDefault="00A41E70">
      <w:pPr>
        <w:pStyle w:val="Kolorowecieniowanieakcent31"/>
        <w:tabs>
          <w:tab w:val="left" w:pos="567"/>
        </w:tabs>
        <w:spacing w:after="0" w:line="276" w:lineRule="auto"/>
        <w:rPr>
          <w:rFonts w:ascii="Cambria" w:hAnsi="Cambria" w:cs="Helvetica"/>
          <w:bCs/>
          <w:color w:val="000000"/>
          <w:sz w:val="24"/>
          <w:szCs w:val="24"/>
        </w:rPr>
      </w:pPr>
    </w:p>
    <w:p w:rsidR="00A41E70" w:rsidRDefault="00AB2B08">
      <w:pPr>
        <w:pStyle w:val="Kolorowecieniowanieakcent31"/>
        <w:widowControl w:val="0"/>
        <w:spacing w:line="276" w:lineRule="auto"/>
        <w:ind w:left="0"/>
      </w:pPr>
      <w:r>
        <w:rPr>
          <w:rFonts w:ascii="Cambria" w:hAnsi="Cambria" w:cs="Helvetica"/>
          <w:b/>
          <w:bCs/>
          <w:color w:val="000000"/>
          <w:sz w:val="24"/>
          <w:szCs w:val="24"/>
          <w:highlight w:val="white"/>
        </w:rPr>
        <w:t>2.9.</w:t>
      </w:r>
      <w:r>
        <w:rPr>
          <w:rFonts w:ascii="Cambria" w:hAnsi="Cambria" w:cs="Helvetica"/>
          <w:color w:val="000000"/>
          <w:sz w:val="24"/>
          <w:szCs w:val="24"/>
          <w:highlight w:val="white"/>
        </w:rPr>
        <w:t xml:space="preserve"> Zamawiający informuje, że </w:t>
      </w:r>
      <w:bookmarkStart w:id="8" w:name="__DdeLink__3419_2940078154"/>
      <w:r>
        <w:rPr>
          <w:rFonts w:ascii="Cambria" w:hAnsi="Cambria" w:cs="Helvetica"/>
          <w:color w:val="000000"/>
          <w:sz w:val="24"/>
          <w:szCs w:val="24"/>
          <w:highlight w:val="white"/>
        </w:rPr>
        <w:t xml:space="preserve">zamówienie jest </w:t>
      </w:r>
      <w:r>
        <w:rPr>
          <w:rFonts w:ascii="Cambria" w:hAnsi="Cambria" w:cs="Arial"/>
          <w:color w:val="000000"/>
          <w:sz w:val="24"/>
          <w:szCs w:val="24"/>
          <w:highlight w:val="white"/>
        </w:rPr>
        <w:t xml:space="preserve">realizowane w ramach </w:t>
      </w:r>
      <w:r>
        <w:rPr>
          <w:rFonts w:ascii="Cambria" w:hAnsi="Cambria" w:cs="Arial"/>
          <w:b/>
          <w:bCs/>
          <w:color w:val="000000"/>
          <w:sz w:val="24"/>
          <w:szCs w:val="24"/>
          <w:highlight w:val="white"/>
        </w:rPr>
        <w:br/>
      </w:r>
      <w:r>
        <w:rPr>
          <w:rFonts w:ascii="Cambria" w:hAnsi="Cambria" w:cs="Arial"/>
          <w:color w:val="000000"/>
          <w:sz w:val="24"/>
          <w:szCs w:val="24"/>
          <w:highlight w:val="white"/>
        </w:rPr>
        <w:t>Regionalnego Programu Operacyjnego  Województwa Lubelskiego na lata 2014 – 2020.</w:t>
      </w:r>
      <w:bookmarkEnd w:id="8"/>
    </w:p>
    <w:p w:rsidR="00A41E70" w:rsidRDefault="00A41E70">
      <w:pPr>
        <w:pStyle w:val="Kolorowecieniowanieakcent31"/>
        <w:widowControl w:val="0"/>
        <w:spacing w:line="276" w:lineRule="auto"/>
        <w:ind w:left="1709"/>
        <w:rPr>
          <w:rFonts w:ascii="Cambria" w:hAnsi="Cambria" w:cs="Arial"/>
          <w:color w:val="000000"/>
          <w:sz w:val="24"/>
          <w:szCs w:val="24"/>
          <w:highlight w:val="white"/>
        </w:rPr>
      </w:pPr>
    </w:p>
    <w:p w:rsidR="00A41E70" w:rsidRDefault="00AB2B08">
      <w:pPr>
        <w:pStyle w:val="Kolorowecieniowanieakcent31"/>
        <w:widowControl w:val="0"/>
        <w:spacing w:before="0" w:after="0" w:line="276" w:lineRule="auto"/>
        <w:ind w:left="0"/>
        <w:rPr>
          <w:rFonts w:ascii="Cambria" w:hAnsi="Cambria" w:cs="Arial"/>
          <w:b/>
          <w:bCs/>
          <w:sz w:val="24"/>
          <w:szCs w:val="24"/>
        </w:rPr>
      </w:pPr>
      <w:r>
        <w:rPr>
          <w:rFonts w:ascii="Cambria" w:hAnsi="Cambria" w:cs="Arial"/>
          <w:b/>
          <w:bCs/>
          <w:sz w:val="24"/>
          <w:szCs w:val="24"/>
        </w:rPr>
        <w:t>2.10. Nazwa/y i kod/y Wspólnego Słownika Zamówień: (CPV):</w:t>
      </w:r>
    </w:p>
    <w:p w:rsidR="00A41E70" w:rsidRDefault="00AB2B08">
      <w:pPr>
        <w:spacing w:line="360" w:lineRule="auto"/>
        <w:rPr>
          <w:rFonts w:ascii="Cambria" w:hAnsi="Cambria"/>
        </w:rPr>
      </w:pPr>
      <w:r>
        <w:rPr>
          <w:rFonts w:ascii="Cambria" w:eastAsia="SimSun;宋体" w:hAnsi="Cambria" w:cs="Arial"/>
          <w:bCs/>
          <w:color w:val="000000"/>
        </w:rPr>
        <w:t>45210000-2 Roboty budowlane w zakresie budynków,</w:t>
      </w:r>
    </w:p>
    <w:p w:rsidR="00A41E70" w:rsidRDefault="00AB2B08">
      <w:pPr>
        <w:spacing w:line="360" w:lineRule="auto"/>
        <w:rPr>
          <w:rFonts w:ascii="Cambria" w:hAnsi="Cambria"/>
        </w:rPr>
      </w:pPr>
      <w:r>
        <w:rPr>
          <w:rFonts w:ascii="Cambria" w:eastAsia="SimSun;宋体" w:hAnsi="Cambria" w:cs="Arial"/>
          <w:bCs/>
          <w:color w:val="000000"/>
        </w:rPr>
        <w:t>45400000-1 Roboty wykończeniowe w zakresie obiektów budowlanych,</w:t>
      </w:r>
    </w:p>
    <w:p w:rsidR="00A41E70" w:rsidRDefault="00AB2B08">
      <w:pPr>
        <w:spacing w:line="360" w:lineRule="auto"/>
        <w:rPr>
          <w:rFonts w:ascii="Cambria" w:hAnsi="Cambria"/>
        </w:rPr>
      </w:pPr>
      <w:r>
        <w:rPr>
          <w:rFonts w:ascii="Cambria" w:eastAsia="SimSun;宋体" w:hAnsi="Cambria" w:cs="Arial"/>
          <w:bCs/>
          <w:color w:val="000000"/>
        </w:rPr>
        <w:t>45300000-0 Roboty instalacyjne w budynkach,</w:t>
      </w:r>
    </w:p>
    <w:p w:rsidR="00A41E70" w:rsidRDefault="00AB2B08">
      <w:pPr>
        <w:spacing w:line="360" w:lineRule="auto"/>
        <w:rPr>
          <w:rFonts w:ascii="Cambria" w:hAnsi="Cambria"/>
        </w:rPr>
      </w:pPr>
      <w:r>
        <w:rPr>
          <w:rFonts w:ascii="Cambria" w:eastAsia="SimSun;宋体" w:hAnsi="Cambria" w:cs="Arial"/>
          <w:bCs/>
          <w:color w:val="000000"/>
        </w:rPr>
        <w:t>45260000-7 Roboty w zakresie wykonywania pokryć i konstrukcji dachowych i inne podobne</w:t>
      </w:r>
    </w:p>
    <w:p w:rsidR="00A41E70" w:rsidRDefault="00AB2B08">
      <w:pPr>
        <w:spacing w:line="360" w:lineRule="auto"/>
        <w:rPr>
          <w:rFonts w:ascii="Cambria" w:hAnsi="Cambria"/>
        </w:rPr>
      </w:pPr>
      <w:r>
        <w:rPr>
          <w:rFonts w:ascii="Cambria" w:eastAsia="SimSun;宋体" w:hAnsi="Cambria" w:cs="Arial"/>
          <w:bCs/>
          <w:color w:val="000000"/>
        </w:rPr>
        <w:t xml:space="preserve"> roboty specjalistyczne.</w:t>
      </w:r>
    </w:p>
    <w:p w:rsidR="00A41E70" w:rsidRDefault="00AB2B08">
      <w:pPr>
        <w:spacing w:line="360" w:lineRule="auto"/>
        <w:rPr>
          <w:rFonts w:ascii="Cambria" w:hAnsi="Cambria"/>
        </w:rPr>
      </w:pPr>
      <w:r>
        <w:rPr>
          <w:rFonts w:ascii="Cambria" w:hAnsi="Cambria"/>
        </w:rPr>
        <w:t>45453000-7 Roboty remontowe i renowacyjne</w:t>
      </w:r>
    </w:p>
    <w:p w:rsidR="00A41E70" w:rsidRDefault="00AB2B08">
      <w:pPr>
        <w:spacing w:line="360" w:lineRule="auto"/>
        <w:rPr>
          <w:rFonts w:ascii="Cambria" w:hAnsi="Cambria"/>
        </w:rPr>
      </w:pPr>
      <w:r>
        <w:rPr>
          <w:rFonts w:ascii="Cambria" w:eastAsia="SimSun;宋体" w:hAnsi="Cambria" w:cs="Arial"/>
          <w:bCs/>
          <w:color w:val="000000"/>
        </w:rPr>
        <w:t>45333000-0 Roboty w zakresie instalacji elektrycznych</w:t>
      </w:r>
    </w:p>
    <w:p w:rsidR="00A41E70" w:rsidRDefault="00AB2B08">
      <w:pPr>
        <w:spacing w:line="360" w:lineRule="auto"/>
        <w:rPr>
          <w:rFonts w:ascii="Cambria" w:hAnsi="Cambria"/>
        </w:rPr>
      </w:pPr>
      <w:r>
        <w:rPr>
          <w:rFonts w:ascii="Cambria" w:eastAsia="SimSun;宋体" w:hAnsi="Cambria" w:cs="Arial"/>
          <w:bCs/>
          <w:color w:val="000000"/>
        </w:rPr>
        <w:t>45450000-6 Bez spoinowe systemy ocieplenia budynków</w:t>
      </w:r>
    </w:p>
    <w:p w:rsidR="00A41E70" w:rsidRDefault="00AB2B08">
      <w:pPr>
        <w:spacing w:line="360" w:lineRule="auto"/>
        <w:rPr>
          <w:rFonts w:ascii="Cambria" w:hAnsi="Cambria"/>
        </w:rPr>
      </w:pPr>
      <w:r>
        <w:rPr>
          <w:rFonts w:ascii="Cambria" w:hAnsi="Cambria"/>
        </w:rPr>
        <w:t>45421100-5 Stolarka okienna i ślusarka drzwiowa</w:t>
      </w:r>
    </w:p>
    <w:p w:rsidR="00A41E70" w:rsidRDefault="00AB2B08">
      <w:pPr>
        <w:spacing w:line="360" w:lineRule="auto"/>
        <w:rPr>
          <w:rFonts w:ascii="Arial" w:hAnsi="Arial"/>
        </w:rPr>
      </w:pPr>
      <w:r>
        <w:rPr>
          <w:rFonts w:ascii="Cambria" w:eastAsia="SimSun;宋体" w:hAnsi="Cambria" w:cs="Arial"/>
          <w:bCs/>
        </w:rPr>
        <w:t>45310000-3 Roboty instalacyjne elektryczne</w:t>
      </w:r>
      <w:r>
        <w:rPr>
          <w:rFonts w:ascii="Cambria" w:eastAsia="SimSun;宋体" w:hAnsi="Cambria" w:cs="Arial"/>
          <w:bCs/>
        </w:rPr>
        <w:br/>
        <w:t>45332200-5 Roboty instalacyjne hydrauliczne</w:t>
      </w:r>
    </w:p>
    <w:p w:rsidR="00A41E70" w:rsidRDefault="00AB2B08">
      <w:pPr>
        <w:widowControl w:val="0"/>
        <w:spacing w:line="276" w:lineRule="auto"/>
        <w:jc w:val="both"/>
        <w:rPr>
          <w:rFonts w:hint="eastAsia"/>
        </w:rPr>
      </w:pPr>
      <w:r>
        <w:rPr>
          <w:rFonts w:ascii="Cambria" w:hAnsi="Cambria" w:cs="Arial"/>
          <w:b/>
          <w:bCs/>
          <w:color w:val="000000"/>
        </w:rPr>
        <w:t>2.11</w:t>
      </w:r>
      <w:r>
        <w:rPr>
          <w:rFonts w:ascii="Cambria" w:hAnsi="Cambria" w:cs="Arial"/>
          <w:bCs/>
          <w:color w:val="000000"/>
        </w:rPr>
        <w:t xml:space="preserve">. Zamawiający </w:t>
      </w:r>
      <w:r>
        <w:rPr>
          <w:rFonts w:ascii="Cambria" w:hAnsi="Cambria" w:cs="Arial"/>
          <w:b/>
          <w:bCs/>
          <w:color w:val="000000"/>
          <w:u w:val="single"/>
        </w:rPr>
        <w:t>nie zastrzega</w:t>
      </w:r>
      <w:r>
        <w:rPr>
          <w:rFonts w:ascii="Cambria" w:hAnsi="Cambria" w:cs="Arial"/>
          <w:bCs/>
          <w:color w:val="000000"/>
        </w:rPr>
        <w:t xml:space="preserve"> obowiązku osobistego wykonania przez Wykonawcę kluczowych części zamówienia w zakresie przedmiotu zamówienia.</w:t>
      </w:r>
    </w:p>
    <w:p w:rsidR="00A41E70" w:rsidRDefault="00AB2B08">
      <w:pPr>
        <w:widowControl w:val="0"/>
        <w:spacing w:line="276" w:lineRule="auto"/>
        <w:jc w:val="both"/>
        <w:rPr>
          <w:rFonts w:hint="eastAsia"/>
        </w:rPr>
      </w:pPr>
      <w:r>
        <w:rPr>
          <w:rFonts w:ascii="Cambria" w:hAnsi="Cambria" w:cs="Arial"/>
          <w:b/>
          <w:bCs/>
          <w:color w:val="000000"/>
        </w:rPr>
        <w:t>2.12</w:t>
      </w:r>
      <w:r>
        <w:rPr>
          <w:rFonts w:ascii="Cambria" w:hAnsi="Cambria" w:cs="Arial"/>
          <w:bCs/>
          <w:color w:val="000000"/>
        </w:rPr>
        <w:t xml:space="preserve">. Zamawiający </w:t>
      </w:r>
      <w:r>
        <w:rPr>
          <w:rFonts w:ascii="Cambria" w:hAnsi="Cambria" w:cs="Arial"/>
          <w:b/>
          <w:bCs/>
          <w:color w:val="000000"/>
          <w:u w:val="single"/>
        </w:rPr>
        <w:t>nie przewiduje</w:t>
      </w:r>
      <w:r>
        <w:rPr>
          <w:rFonts w:ascii="Cambria" w:hAnsi="Cambria" w:cs="Arial"/>
          <w:bCs/>
          <w:color w:val="000000"/>
        </w:rPr>
        <w:t xml:space="preserve"> udzielenie zamówień, o których mowa w art. 67 ust. 1 pkt. 6 i 7 ustawy </w:t>
      </w:r>
      <w:proofErr w:type="spellStart"/>
      <w:r>
        <w:rPr>
          <w:rFonts w:ascii="Cambria" w:hAnsi="Cambria" w:cs="Arial"/>
          <w:bCs/>
          <w:color w:val="000000"/>
        </w:rPr>
        <w:t>Pzp</w:t>
      </w:r>
      <w:proofErr w:type="spellEnd"/>
      <w:r>
        <w:rPr>
          <w:rFonts w:ascii="Cambria" w:hAnsi="Cambria" w:cs="Arial"/>
          <w:bCs/>
          <w:color w:val="000000"/>
        </w:rPr>
        <w:t>.</w:t>
      </w:r>
    </w:p>
    <w:p w:rsidR="00A41E70" w:rsidRDefault="00A41E70">
      <w:pPr>
        <w:widowControl w:val="0"/>
        <w:spacing w:line="276" w:lineRule="auto"/>
        <w:ind w:left="1709"/>
        <w:jc w:val="both"/>
        <w:rPr>
          <w:rFonts w:ascii="Cambria" w:hAnsi="Cambria" w:cs="Arial"/>
          <w:bCs/>
          <w:color w:val="000000"/>
        </w:rPr>
      </w:pPr>
    </w:p>
    <w:p w:rsidR="00A41E70" w:rsidRDefault="00A41E70">
      <w:pPr>
        <w:widowControl w:val="0"/>
        <w:spacing w:line="276" w:lineRule="auto"/>
        <w:ind w:left="1709"/>
        <w:jc w:val="both"/>
        <w:rPr>
          <w:rFonts w:ascii="Cambria" w:hAnsi="Cambria" w:cs="Arial"/>
          <w:bCs/>
          <w:color w:val="000000"/>
        </w:rPr>
      </w:pPr>
    </w:p>
    <w:p w:rsidR="00A41E70" w:rsidRDefault="00A41E70">
      <w:pPr>
        <w:widowControl w:val="0"/>
        <w:spacing w:line="276" w:lineRule="auto"/>
        <w:ind w:left="1709"/>
        <w:jc w:val="both"/>
        <w:rPr>
          <w:rFonts w:ascii="Cambria" w:hAnsi="Cambria" w:cs="Arial"/>
          <w:bCs/>
          <w:color w:val="000000"/>
        </w:rPr>
      </w:pPr>
    </w:p>
    <w:tbl>
      <w:tblPr>
        <w:tblW w:w="9060" w:type="dxa"/>
        <w:tblLayout w:type="fixed"/>
        <w:tblLook w:val="0000" w:firstRow="0" w:lastRow="0" w:firstColumn="0" w:lastColumn="0" w:noHBand="0" w:noVBand="0"/>
      </w:tblPr>
      <w:tblGrid>
        <w:gridCol w:w="9060"/>
      </w:tblGrid>
      <w:tr w:rsidR="00A41E70">
        <w:tc>
          <w:tcPr>
            <w:tcW w:w="9060" w:type="dxa"/>
            <w:tcBorders>
              <w:top w:val="single" w:sz="4" w:space="0" w:color="000000"/>
              <w:bottom w:val="single" w:sz="4" w:space="0" w:color="000000"/>
            </w:tcBorders>
            <w:shd w:val="clear" w:color="auto" w:fill="auto"/>
          </w:tcPr>
          <w:p w:rsidR="00A41E70" w:rsidRDefault="00AB2B08">
            <w:pPr>
              <w:widowControl w:val="0"/>
              <w:spacing w:line="276" w:lineRule="auto"/>
              <w:ind w:left="360"/>
              <w:contextualSpacing/>
              <w:jc w:val="center"/>
              <w:textAlignment w:val="baseline"/>
              <w:rPr>
                <w:rFonts w:ascii="Cambria" w:hAnsi="Cambria" w:cs="Cambria"/>
                <w:color w:val="000000"/>
                <w:sz w:val="26"/>
                <w:szCs w:val="26"/>
              </w:rPr>
            </w:pPr>
            <w:r>
              <w:rPr>
                <w:rFonts w:ascii="Cambria" w:hAnsi="Cambria" w:cs="Cambria"/>
                <w:color w:val="000000"/>
                <w:sz w:val="26"/>
                <w:szCs w:val="26"/>
              </w:rPr>
              <w:t>Rozdział 3</w:t>
            </w:r>
          </w:p>
          <w:p w:rsidR="00A41E70" w:rsidRDefault="00AB2B08">
            <w:pPr>
              <w:widowControl w:val="0"/>
              <w:spacing w:line="276" w:lineRule="auto"/>
              <w:ind w:left="2069"/>
              <w:contextualSpacing/>
              <w:jc w:val="center"/>
              <w:textAlignment w:val="baseline"/>
              <w:rPr>
                <w:rFonts w:ascii="Cambria" w:hAnsi="Cambria" w:cs="Arial"/>
                <w:b/>
                <w:bCs/>
                <w:color w:val="000000"/>
                <w:sz w:val="26"/>
                <w:szCs w:val="26"/>
              </w:rPr>
            </w:pPr>
            <w:r>
              <w:rPr>
                <w:rFonts w:ascii="Cambria" w:hAnsi="Cambria" w:cs="Arial"/>
                <w:b/>
                <w:bCs/>
                <w:color w:val="000000"/>
                <w:sz w:val="26"/>
                <w:szCs w:val="26"/>
              </w:rPr>
              <w:t>TERMIN WYKONANIA ZAMÓWIENIA</w:t>
            </w:r>
          </w:p>
        </w:tc>
      </w:tr>
    </w:tbl>
    <w:p w:rsidR="00A41E70" w:rsidRDefault="00A41E70">
      <w:pPr>
        <w:spacing w:line="276" w:lineRule="auto"/>
        <w:ind w:left="360"/>
        <w:contextualSpacing/>
        <w:jc w:val="center"/>
        <w:textAlignment w:val="baseline"/>
        <w:rPr>
          <w:rFonts w:ascii="Cambria" w:hAnsi="Cambria" w:cs="Arial"/>
          <w:bCs/>
          <w:color w:val="000000"/>
        </w:rPr>
      </w:pPr>
    </w:p>
    <w:p w:rsidR="00A41E70" w:rsidRDefault="00AB2B08">
      <w:pPr>
        <w:pStyle w:val="Kolorowecieniowanieakcent31"/>
        <w:widowControl w:val="0"/>
        <w:numPr>
          <w:ilvl w:val="1"/>
          <w:numId w:val="5"/>
        </w:numPr>
        <w:spacing w:line="276" w:lineRule="auto"/>
        <w:ind w:left="567" w:hanging="567"/>
      </w:pPr>
      <w:r>
        <w:rPr>
          <w:rFonts w:ascii="Cambria" w:hAnsi="Cambria" w:cs="Arial"/>
          <w:bCs/>
          <w:sz w:val="24"/>
          <w:szCs w:val="24"/>
        </w:rPr>
        <w:t>Wykonawca zobowiązany jest wykonać zamówienie w terminie :</w:t>
      </w:r>
    </w:p>
    <w:p w:rsidR="00A41E70" w:rsidRDefault="00AB2B08">
      <w:pPr>
        <w:pStyle w:val="Kolorowecieniowanieakcent31"/>
        <w:widowControl w:val="0"/>
        <w:spacing w:line="276" w:lineRule="auto"/>
      </w:pPr>
      <w:r>
        <w:rPr>
          <w:rFonts w:ascii="Cambria" w:hAnsi="Cambria" w:cs="Arial"/>
          <w:b/>
          <w:bCs/>
          <w:sz w:val="24"/>
          <w:szCs w:val="24"/>
        </w:rPr>
        <w:t xml:space="preserve">Część I -  do dnia </w:t>
      </w:r>
      <w:r>
        <w:rPr>
          <w:rFonts w:ascii="Cambria" w:hAnsi="Cambria" w:cs="Arial"/>
          <w:b/>
          <w:bCs/>
          <w:color w:val="000000"/>
          <w:sz w:val="24"/>
          <w:szCs w:val="24"/>
        </w:rPr>
        <w:t>30.10.2021 r.</w:t>
      </w:r>
    </w:p>
    <w:p w:rsidR="00A41E70" w:rsidRDefault="00AB2B08">
      <w:pPr>
        <w:pStyle w:val="Kolorowecieniowanieakcent31"/>
        <w:widowControl w:val="0"/>
        <w:spacing w:line="276" w:lineRule="auto"/>
      </w:pPr>
      <w:r>
        <w:rPr>
          <w:rFonts w:ascii="Cambria" w:hAnsi="Cambria" w:cs="Arial"/>
          <w:b/>
          <w:bCs/>
          <w:color w:val="000000"/>
          <w:sz w:val="24"/>
          <w:szCs w:val="24"/>
        </w:rPr>
        <w:t>Część II – do dnia 30.11.2021 r.</w:t>
      </w:r>
    </w:p>
    <w:p w:rsidR="00A41E70" w:rsidRDefault="00A41E70">
      <w:pPr>
        <w:pStyle w:val="Kolorowecieniowanieakcent31"/>
        <w:widowControl w:val="0"/>
        <w:spacing w:line="276" w:lineRule="auto"/>
        <w:rPr>
          <w:rFonts w:ascii="Cambria" w:hAnsi="Cambria" w:cs="Cambria"/>
          <w:bCs/>
          <w:iCs/>
          <w:color w:val="FF0000"/>
          <w:sz w:val="24"/>
          <w:szCs w:val="24"/>
        </w:rPr>
      </w:pPr>
    </w:p>
    <w:tbl>
      <w:tblPr>
        <w:tblW w:w="9068" w:type="dxa"/>
        <w:tblLayout w:type="fixed"/>
        <w:tblLook w:val="0000" w:firstRow="0" w:lastRow="0" w:firstColumn="0" w:lastColumn="0" w:noHBand="0" w:noVBand="0"/>
      </w:tblPr>
      <w:tblGrid>
        <w:gridCol w:w="9068"/>
      </w:tblGrid>
      <w:tr w:rsidR="00A41E70">
        <w:tc>
          <w:tcPr>
            <w:tcW w:w="9068" w:type="dxa"/>
            <w:tcBorders>
              <w:top w:val="single" w:sz="4" w:space="0" w:color="000000"/>
              <w:bottom w:val="single" w:sz="4" w:space="0" w:color="000000"/>
            </w:tcBorders>
            <w:shd w:val="clear" w:color="auto" w:fill="auto"/>
          </w:tcPr>
          <w:p w:rsidR="00A41E70" w:rsidRDefault="00AB2B08">
            <w:pPr>
              <w:widowControl w:val="0"/>
              <w:spacing w:line="276" w:lineRule="auto"/>
              <w:contextualSpacing/>
              <w:jc w:val="center"/>
              <w:textAlignment w:val="baseline"/>
              <w:rPr>
                <w:rFonts w:ascii="Cambria" w:hAnsi="Cambria" w:cs="Cambria"/>
                <w:color w:val="000000"/>
                <w:sz w:val="26"/>
                <w:szCs w:val="26"/>
              </w:rPr>
            </w:pPr>
            <w:r>
              <w:rPr>
                <w:rFonts w:ascii="Cambria" w:hAnsi="Cambria" w:cs="Cambria"/>
                <w:color w:val="000000"/>
                <w:sz w:val="26"/>
                <w:szCs w:val="26"/>
              </w:rPr>
              <w:t>Rozdział 4</w:t>
            </w:r>
          </w:p>
          <w:p w:rsidR="00A41E70" w:rsidRDefault="00AB2B08">
            <w:pPr>
              <w:widowControl w:val="0"/>
              <w:spacing w:line="276" w:lineRule="auto"/>
              <w:contextualSpacing/>
              <w:jc w:val="center"/>
              <w:textAlignment w:val="baseline"/>
              <w:rPr>
                <w:rFonts w:ascii="Cambria" w:hAnsi="Cambria" w:cs="Cambria"/>
                <w:b/>
                <w:color w:val="000000"/>
                <w:sz w:val="26"/>
                <w:szCs w:val="26"/>
              </w:rPr>
            </w:pPr>
            <w:r>
              <w:rPr>
                <w:rFonts w:ascii="Cambria" w:hAnsi="Cambria" w:cs="Cambria"/>
                <w:b/>
                <w:color w:val="000000"/>
                <w:sz w:val="26"/>
                <w:szCs w:val="26"/>
              </w:rPr>
              <w:t xml:space="preserve">WARUNKI UDZIAŁU W POSTĘPOWANIU </w:t>
            </w:r>
            <w:r>
              <w:rPr>
                <w:rFonts w:ascii="Cambria" w:hAnsi="Cambria" w:cs="Cambria"/>
                <w:b/>
                <w:color w:val="000000"/>
                <w:sz w:val="26"/>
                <w:szCs w:val="26"/>
              </w:rPr>
              <w:br/>
              <w:t>ORAZ PODSTAWY WYKLUCZENIA Z POSTĘPOWANIA</w:t>
            </w:r>
          </w:p>
        </w:tc>
      </w:tr>
    </w:tbl>
    <w:p w:rsidR="00A41E70" w:rsidRDefault="00A41E70">
      <w:pPr>
        <w:widowControl w:val="0"/>
        <w:spacing w:line="276" w:lineRule="auto"/>
        <w:ind w:left="709"/>
        <w:jc w:val="both"/>
        <w:rPr>
          <w:rFonts w:ascii="Cambria" w:hAnsi="Cambria" w:cs="Arial"/>
          <w:bCs/>
          <w:sz w:val="10"/>
          <w:szCs w:val="10"/>
        </w:rPr>
      </w:pPr>
    </w:p>
    <w:p w:rsidR="00A41E70" w:rsidRDefault="00A41E70">
      <w:pPr>
        <w:pStyle w:val="Kolorowecieniowanieakcent31"/>
        <w:widowControl w:val="0"/>
        <w:numPr>
          <w:ilvl w:val="0"/>
          <w:numId w:val="6"/>
        </w:numPr>
        <w:spacing w:before="0" w:after="0" w:line="276" w:lineRule="auto"/>
        <w:rPr>
          <w:rFonts w:ascii="Cambria" w:eastAsia="Times New Roman" w:hAnsi="Cambria" w:cs="Arial"/>
          <w:bCs/>
          <w:vanish/>
          <w:sz w:val="24"/>
          <w:szCs w:val="24"/>
          <w:lang w:eastAsia="pl-PL"/>
        </w:rPr>
      </w:pPr>
    </w:p>
    <w:p w:rsidR="00A41E70" w:rsidRDefault="00A41E70">
      <w:pPr>
        <w:pStyle w:val="Kolorowecieniowanieakcent31"/>
        <w:widowControl w:val="0"/>
        <w:numPr>
          <w:ilvl w:val="0"/>
          <w:numId w:val="6"/>
        </w:numPr>
        <w:spacing w:before="0" w:after="0" w:line="276" w:lineRule="auto"/>
        <w:rPr>
          <w:rFonts w:ascii="Cambria" w:eastAsia="Times New Roman" w:hAnsi="Cambria" w:cs="Arial"/>
          <w:bCs/>
          <w:vanish/>
          <w:sz w:val="24"/>
          <w:szCs w:val="24"/>
          <w:lang w:eastAsia="pl-PL"/>
        </w:rPr>
      </w:pPr>
    </w:p>
    <w:p w:rsidR="00A41E70" w:rsidRDefault="00A41E70">
      <w:pPr>
        <w:pStyle w:val="Kolorowecieniowanieakcent31"/>
        <w:widowControl w:val="0"/>
        <w:numPr>
          <w:ilvl w:val="0"/>
          <w:numId w:val="6"/>
        </w:numPr>
        <w:spacing w:before="0" w:after="0" w:line="276" w:lineRule="auto"/>
        <w:rPr>
          <w:rFonts w:ascii="Cambria" w:eastAsia="Times New Roman" w:hAnsi="Cambria" w:cs="Arial"/>
          <w:bCs/>
          <w:vanish/>
          <w:sz w:val="24"/>
          <w:szCs w:val="24"/>
          <w:lang w:eastAsia="pl-PL"/>
        </w:rPr>
      </w:pPr>
    </w:p>
    <w:p w:rsidR="00A41E70" w:rsidRDefault="00A41E70">
      <w:pPr>
        <w:pStyle w:val="Kolorowecieniowanieakcent31"/>
        <w:widowControl w:val="0"/>
        <w:numPr>
          <w:ilvl w:val="0"/>
          <w:numId w:val="6"/>
        </w:numPr>
        <w:spacing w:before="0" w:after="0" w:line="276" w:lineRule="auto"/>
        <w:rPr>
          <w:rFonts w:ascii="Cambria" w:eastAsia="Times New Roman" w:hAnsi="Cambria" w:cs="Arial"/>
          <w:bCs/>
          <w:vanish/>
          <w:sz w:val="24"/>
          <w:szCs w:val="24"/>
          <w:lang w:eastAsia="pl-PL"/>
        </w:rPr>
      </w:pPr>
    </w:p>
    <w:p w:rsidR="00A41E70" w:rsidRDefault="00A41E70">
      <w:pPr>
        <w:pStyle w:val="Kolorowecieniowanieakcent31"/>
        <w:spacing w:before="0" w:after="0" w:line="276" w:lineRule="auto"/>
        <w:ind w:left="567"/>
        <w:rPr>
          <w:rFonts w:ascii="Cambria" w:eastAsia="Times New Roman" w:hAnsi="Cambria" w:cs="Arial"/>
          <w:b/>
          <w:bCs/>
          <w:vanish/>
          <w:color w:val="000000"/>
          <w:sz w:val="24"/>
          <w:szCs w:val="24"/>
          <w:lang w:eastAsia="pl-PL"/>
        </w:rPr>
      </w:pPr>
    </w:p>
    <w:p w:rsidR="00A41E70" w:rsidRDefault="00AB2B08">
      <w:pPr>
        <w:pStyle w:val="Kolorowecieniowanieakcent31"/>
        <w:numPr>
          <w:ilvl w:val="1"/>
          <w:numId w:val="6"/>
        </w:numPr>
        <w:spacing w:before="0" w:after="0" w:line="276" w:lineRule="auto"/>
        <w:ind w:left="567" w:hanging="567"/>
      </w:pPr>
      <w:r>
        <w:rPr>
          <w:rFonts w:ascii="Cambria" w:hAnsi="Cambria" w:cs="Arial"/>
          <w:b/>
          <w:color w:val="000000"/>
          <w:sz w:val="24"/>
          <w:szCs w:val="24"/>
        </w:rPr>
        <w:t xml:space="preserve">O udzielenie zamówienia mogą ubiegać się Wykonawcy, którzy </w:t>
      </w:r>
      <w:r>
        <w:rPr>
          <w:rFonts w:ascii="Cambria" w:hAnsi="Cambria" w:cs="Arial"/>
          <w:b/>
          <w:color w:val="000000"/>
          <w:sz w:val="24"/>
          <w:szCs w:val="24"/>
          <w:u w:val="single"/>
        </w:rPr>
        <w:t>nie podlegają wykluczeniu</w:t>
      </w:r>
      <w:r>
        <w:rPr>
          <w:rFonts w:ascii="Cambria" w:hAnsi="Cambria" w:cs="Arial"/>
          <w:b/>
          <w:color w:val="000000"/>
          <w:sz w:val="24"/>
          <w:szCs w:val="24"/>
        </w:rPr>
        <w:t>:</w:t>
      </w:r>
    </w:p>
    <w:p w:rsidR="00A41E70" w:rsidRDefault="00AB2B08">
      <w:pPr>
        <w:pStyle w:val="Kolorowecieniowanieakcent31"/>
        <w:numPr>
          <w:ilvl w:val="2"/>
          <w:numId w:val="6"/>
        </w:numPr>
        <w:spacing w:line="276" w:lineRule="auto"/>
        <w:ind w:hanging="657"/>
      </w:pPr>
      <w:r>
        <w:rPr>
          <w:rFonts w:ascii="Cambria" w:hAnsi="Cambria" w:cs="Arial"/>
          <w:color w:val="000000"/>
          <w:sz w:val="24"/>
          <w:szCs w:val="24"/>
        </w:rPr>
        <w:t xml:space="preserve">Wykonawca zobowiązany jest wykazać brak podstaw do wykluczenia </w:t>
      </w:r>
      <w:r>
        <w:rPr>
          <w:rFonts w:ascii="Cambria" w:hAnsi="Cambria" w:cs="Arial"/>
          <w:color w:val="000000"/>
          <w:sz w:val="24"/>
          <w:szCs w:val="24"/>
        </w:rPr>
        <w:br/>
        <w:t xml:space="preserve">w oparciu o </w:t>
      </w:r>
      <w:r>
        <w:rPr>
          <w:rFonts w:ascii="Cambria" w:hAnsi="Cambria" w:cs="Cambria"/>
          <w:color w:val="000000"/>
          <w:sz w:val="24"/>
          <w:szCs w:val="24"/>
        </w:rPr>
        <w:t xml:space="preserve">przesłanki określone w art. 24 ust. 1 pkt 12-23 ustawy </w:t>
      </w:r>
      <w:proofErr w:type="spellStart"/>
      <w:r>
        <w:rPr>
          <w:rFonts w:ascii="Cambria" w:hAnsi="Cambria" w:cs="Cambria"/>
          <w:color w:val="000000"/>
          <w:sz w:val="24"/>
          <w:szCs w:val="24"/>
        </w:rPr>
        <w:t>Pzp</w:t>
      </w:r>
      <w:proofErr w:type="spellEnd"/>
      <w:r>
        <w:rPr>
          <w:rFonts w:ascii="Cambria" w:hAnsi="Cambria" w:cs="Cambria"/>
          <w:color w:val="000000"/>
          <w:sz w:val="24"/>
          <w:szCs w:val="24"/>
        </w:rPr>
        <w:t xml:space="preserve">. </w:t>
      </w:r>
    </w:p>
    <w:p w:rsidR="00A41E70" w:rsidRDefault="00AB2B08">
      <w:pPr>
        <w:pStyle w:val="Kolorowecieniowanieakcent31"/>
        <w:numPr>
          <w:ilvl w:val="2"/>
          <w:numId w:val="6"/>
        </w:numPr>
        <w:spacing w:line="276" w:lineRule="auto"/>
        <w:ind w:hanging="657"/>
      </w:pPr>
      <w:r>
        <w:rPr>
          <w:rFonts w:ascii="Cambria" w:hAnsi="Cambria" w:cs="Cambria"/>
          <w:b/>
          <w:color w:val="000000"/>
          <w:sz w:val="24"/>
          <w:szCs w:val="24"/>
        </w:rPr>
        <w:t xml:space="preserve">Zamawiający </w:t>
      </w:r>
      <w:r>
        <w:rPr>
          <w:rFonts w:ascii="Cambria" w:hAnsi="Cambria" w:cs="Cambria"/>
          <w:b/>
          <w:color w:val="000000"/>
          <w:sz w:val="24"/>
          <w:szCs w:val="24"/>
          <w:u w:val="single"/>
        </w:rPr>
        <w:t>przewiduje</w:t>
      </w:r>
      <w:r>
        <w:rPr>
          <w:rFonts w:ascii="Cambria" w:hAnsi="Cambria" w:cs="Cambria"/>
          <w:b/>
          <w:color w:val="000000"/>
          <w:sz w:val="24"/>
          <w:szCs w:val="24"/>
        </w:rPr>
        <w:t xml:space="preserve"> podstawy wykluczenia wskazane w art. 24 ust. 5 pkt 1, 2, 3, 4 i 8 ustawy </w:t>
      </w:r>
      <w:proofErr w:type="spellStart"/>
      <w:r>
        <w:rPr>
          <w:rFonts w:ascii="Cambria" w:hAnsi="Cambria" w:cs="Cambria"/>
          <w:b/>
          <w:color w:val="000000"/>
          <w:sz w:val="24"/>
          <w:szCs w:val="24"/>
        </w:rPr>
        <w:t>Pzp</w:t>
      </w:r>
      <w:proofErr w:type="spellEnd"/>
      <w:r>
        <w:rPr>
          <w:rFonts w:ascii="Cambria" w:hAnsi="Cambria" w:cs="Cambria"/>
          <w:b/>
          <w:color w:val="000000"/>
          <w:sz w:val="24"/>
          <w:szCs w:val="24"/>
        </w:rPr>
        <w:t>.</w:t>
      </w:r>
    </w:p>
    <w:p w:rsidR="00A41E70" w:rsidRDefault="00AB2B08">
      <w:pPr>
        <w:spacing w:line="276" w:lineRule="auto"/>
        <w:ind w:left="1276"/>
        <w:jc w:val="both"/>
        <w:rPr>
          <w:rFonts w:ascii="Cambria" w:hAnsi="Cambria" w:cs="Cambria"/>
          <w:i/>
          <w:color w:val="000000"/>
        </w:rPr>
      </w:pPr>
      <w:r>
        <w:rPr>
          <w:rFonts w:ascii="Cambria" w:hAnsi="Cambria" w:cs="Cambria"/>
          <w:i/>
          <w:color w:val="000000"/>
        </w:rPr>
        <w:t xml:space="preserve">Sposób wykazania braku podstaw wykluczenia wskazano w rozdziale </w:t>
      </w:r>
      <w:r>
        <w:rPr>
          <w:rFonts w:ascii="Cambria" w:hAnsi="Cambria" w:cs="Cambria"/>
          <w:i/>
          <w:color w:val="000000"/>
        </w:rPr>
        <w:br/>
        <w:t>5 SIWZ.</w:t>
      </w:r>
    </w:p>
    <w:p w:rsidR="00A41E70" w:rsidRDefault="00AB2B08">
      <w:pPr>
        <w:pStyle w:val="Kolorowecieniowanieakcent31"/>
        <w:numPr>
          <w:ilvl w:val="2"/>
          <w:numId w:val="6"/>
        </w:numPr>
        <w:spacing w:line="276" w:lineRule="auto"/>
        <w:ind w:left="1276" w:hanging="709"/>
        <w:rPr>
          <w:rFonts w:ascii="Cambria" w:hAnsi="Cambria" w:cs="Cambria"/>
          <w:color w:val="000000"/>
          <w:sz w:val="24"/>
          <w:szCs w:val="24"/>
        </w:rPr>
      </w:pPr>
      <w:r>
        <w:rPr>
          <w:rFonts w:ascii="Cambria" w:hAnsi="Cambria" w:cs="Cambria"/>
          <w:color w:val="000000"/>
          <w:sz w:val="24"/>
          <w:szCs w:val="24"/>
        </w:rPr>
        <w:t>Zamawiający może wykluczyć wykonawcę na każdym etapie postępowania (art. 24 ust. 12 ustawy).</w:t>
      </w:r>
    </w:p>
    <w:p w:rsidR="00A41E70" w:rsidRDefault="00AB2B08">
      <w:pPr>
        <w:pStyle w:val="Kolorowecieniowanieakcent31"/>
        <w:numPr>
          <w:ilvl w:val="2"/>
          <w:numId w:val="6"/>
        </w:numPr>
        <w:spacing w:line="276" w:lineRule="auto"/>
        <w:ind w:left="1276" w:hanging="709"/>
      </w:pPr>
      <w:r>
        <w:rPr>
          <w:rFonts w:ascii="Cambria" w:hAnsi="Cambria" w:cs="Cambria"/>
          <w:color w:val="000000"/>
          <w:sz w:val="24"/>
          <w:szCs w:val="24"/>
        </w:rPr>
        <w:t xml:space="preserve">Wykonawca, który podlega wykluczeniu na podstawie art. 24 ust. 1 pkt 13 </w:t>
      </w:r>
      <w:r>
        <w:rPr>
          <w:rFonts w:ascii="Cambria" w:hAnsi="Cambria" w:cs="Cambria"/>
          <w:color w:val="000000"/>
          <w:sz w:val="24"/>
          <w:szCs w:val="24"/>
        </w:rPr>
        <w:br/>
        <w:t xml:space="preserve">i 14 oraz pkt 16–20, </w:t>
      </w:r>
      <w:r>
        <w:rPr>
          <w:rFonts w:ascii="Cambria" w:hAnsi="Cambria" w:cs="Cambria"/>
          <w:sz w:val="24"/>
          <w:szCs w:val="24"/>
        </w:rPr>
        <w:t>a także art. 24 ust. 5 pkt 1, 2, 3, 4 i 8 ustawy</w:t>
      </w:r>
      <w:r>
        <w:rPr>
          <w:rFonts w:ascii="Cambria" w:hAnsi="Cambria" w:cs="Cambria"/>
          <w:color w:val="000000"/>
          <w:sz w:val="24"/>
          <w:szCs w:val="24"/>
        </w:rPr>
        <w:t xml:space="preserve"> </w:t>
      </w:r>
      <w:proofErr w:type="spellStart"/>
      <w:r>
        <w:rPr>
          <w:rFonts w:ascii="Cambria" w:hAnsi="Cambria" w:cs="Cambria"/>
          <w:color w:val="000000"/>
          <w:sz w:val="24"/>
          <w:szCs w:val="24"/>
        </w:rPr>
        <w:t>Pzp</w:t>
      </w:r>
      <w:proofErr w:type="spellEnd"/>
      <w:r>
        <w:rPr>
          <w:rFonts w:ascii="Cambria" w:hAnsi="Cambria" w:cs="Cambria"/>
          <w:color w:val="000000"/>
          <w:sz w:val="24"/>
          <w:szCs w:val="24"/>
        </w:rPr>
        <w:t xml:space="preserve">,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 </w:t>
      </w:r>
    </w:p>
    <w:p w:rsidR="00A41E70" w:rsidRDefault="00A41E70">
      <w:pPr>
        <w:spacing w:line="276" w:lineRule="auto"/>
        <w:ind w:left="567" w:hanging="567"/>
        <w:jc w:val="both"/>
        <w:rPr>
          <w:rFonts w:ascii="Cambria" w:hAnsi="Cambria" w:cs="Cambria"/>
          <w:b/>
          <w:color w:val="000000"/>
          <w:sz w:val="10"/>
          <w:szCs w:val="10"/>
        </w:rPr>
      </w:pPr>
    </w:p>
    <w:p w:rsidR="00A41E70" w:rsidRDefault="00AB2B08">
      <w:pPr>
        <w:pStyle w:val="Kolorowecieniowanieakcent31"/>
        <w:numPr>
          <w:ilvl w:val="1"/>
          <w:numId w:val="6"/>
        </w:numPr>
        <w:spacing w:before="0" w:after="0" w:line="276" w:lineRule="auto"/>
        <w:ind w:left="567" w:hanging="567"/>
      </w:pPr>
      <w:r>
        <w:rPr>
          <w:rFonts w:ascii="Cambria" w:hAnsi="Cambria" w:cs="Arial"/>
          <w:b/>
          <w:color w:val="000000"/>
          <w:sz w:val="24"/>
          <w:szCs w:val="24"/>
        </w:rPr>
        <w:t xml:space="preserve">O udzielenie zamówienia mogą ubiegać się Wykonawcy, którzy </w:t>
      </w:r>
      <w:r>
        <w:rPr>
          <w:rFonts w:ascii="Cambria" w:hAnsi="Cambria" w:cs="Arial"/>
          <w:b/>
          <w:color w:val="000000"/>
          <w:sz w:val="24"/>
          <w:szCs w:val="24"/>
          <w:u w:val="single"/>
        </w:rPr>
        <w:t>spełniają warunki udziału w postępowaniu:</w:t>
      </w:r>
    </w:p>
    <w:p w:rsidR="00A41E70" w:rsidRDefault="00A41E70">
      <w:pPr>
        <w:pStyle w:val="Kolorowecieniowanieakcent31"/>
        <w:spacing w:before="0" w:after="0" w:line="276" w:lineRule="auto"/>
        <w:ind w:left="567"/>
        <w:rPr>
          <w:rFonts w:ascii="Cambria" w:hAnsi="Cambria" w:cs="Arial"/>
          <w:b/>
          <w:color w:val="000000"/>
          <w:sz w:val="10"/>
          <w:szCs w:val="10"/>
        </w:rPr>
      </w:pPr>
    </w:p>
    <w:p w:rsidR="00A41E70" w:rsidRDefault="00AB2B08">
      <w:pPr>
        <w:pStyle w:val="Kolorowecieniowanieakcent31"/>
        <w:numPr>
          <w:ilvl w:val="2"/>
          <w:numId w:val="6"/>
        </w:numPr>
        <w:spacing w:before="0" w:after="0" w:line="276" w:lineRule="auto"/>
        <w:ind w:hanging="657"/>
        <w:rPr>
          <w:rFonts w:ascii="Cambria" w:hAnsi="Cambria" w:cs="Arial"/>
          <w:b/>
          <w:color w:val="000000"/>
          <w:sz w:val="24"/>
          <w:szCs w:val="24"/>
        </w:rPr>
      </w:pPr>
      <w:r>
        <w:rPr>
          <w:rFonts w:ascii="Cambria" w:hAnsi="Cambria" w:cs="Arial"/>
          <w:b/>
          <w:color w:val="000000"/>
          <w:sz w:val="24"/>
          <w:szCs w:val="24"/>
        </w:rPr>
        <w:lastRenderedPageBreak/>
        <w:t>Kompetencje lub uprawnienia do prowadzenia określonej działalności zawodowej, o ile wynika to z odrębnych przepisów:</w:t>
      </w:r>
    </w:p>
    <w:p w:rsidR="00A41E70" w:rsidRDefault="00AB2B08">
      <w:pPr>
        <w:spacing w:line="276" w:lineRule="auto"/>
        <w:ind w:left="1083" w:firstLine="141"/>
        <w:jc w:val="both"/>
        <w:rPr>
          <w:rFonts w:ascii="Cambria" w:hAnsi="Cambria" w:cs="Cambria"/>
          <w:i/>
          <w:color w:val="000000"/>
        </w:rPr>
      </w:pPr>
      <w:r>
        <w:rPr>
          <w:rFonts w:ascii="Cambria" w:hAnsi="Cambria" w:cs="Cambria"/>
          <w:i/>
          <w:color w:val="000000"/>
        </w:rPr>
        <w:t>Zamawiający nie określa warunku w ww. zakresie.</w:t>
      </w:r>
    </w:p>
    <w:p w:rsidR="00A41E70" w:rsidRDefault="00A41E70">
      <w:pPr>
        <w:spacing w:line="276" w:lineRule="auto"/>
        <w:ind w:left="1083" w:firstLine="141"/>
        <w:jc w:val="both"/>
        <w:rPr>
          <w:rFonts w:ascii="Cambria" w:hAnsi="Cambria" w:cs="Cambria"/>
          <w:i/>
          <w:color w:val="000000"/>
          <w:sz w:val="10"/>
          <w:szCs w:val="10"/>
        </w:rPr>
      </w:pPr>
    </w:p>
    <w:p w:rsidR="00A41E70" w:rsidRDefault="00AB2B08">
      <w:pPr>
        <w:pStyle w:val="Kolorowecieniowanieakcent31"/>
        <w:numPr>
          <w:ilvl w:val="2"/>
          <w:numId w:val="6"/>
        </w:numPr>
        <w:spacing w:before="0" w:after="0" w:line="276" w:lineRule="auto"/>
        <w:ind w:hanging="657"/>
        <w:rPr>
          <w:rFonts w:ascii="Cambria" w:hAnsi="Cambria" w:cs="Arial"/>
          <w:b/>
          <w:color w:val="000000"/>
          <w:sz w:val="24"/>
          <w:szCs w:val="24"/>
        </w:rPr>
      </w:pPr>
      <w:r>
        <w:rPr>
          <w:rFonts w:ascii="Cambria" w:hAnsi="Cambria" w:cs="Arial"/>
          <w:b/>
          <w:color w:val="000000"/>
          <w:sz w:val="24"/>
          <w:szCs w:val="24"/>
        </w:rPr>
        <w:t>Sytuacja ekonomiczna lub finansowa.</w:t>
      </w:r>
    </w:p>
    <w:p w:rsidR="00A41E70" w:rsidRDefault="00AB2B08">
      <w:pPr>
        <w:pStyle w:val="Kolorowecieniowanieakcent31"/>
        <w:spacing w:line="276" w:lineRule="auto"/>
        <w:ind w:left="876" w:firstLine="348"/>
        <w:rPr>
          <w:rFonts w:ascii="Cambria" w:hAnsi="Cambria" w:cs="Cambria"/>
          <w:i/>
          <w:color w:val="000000"/>
          <w:sz w:val="24"/>
          <w:szCs w:val="24"/>
        </w:rPr>
      </w:pPr>
      <w:r>
        <w:rPr>
          <w:rFonts w:ascii="Cambria" w:hAnsi="Cambria" w:cs="Cambria"/>
          <w:i/>
          <w:color w:val="000000"/>
          <w:sz w:val="24"/>
          <w:szCs w:val="24"/>
        </w:rPr>
        <w:t>Zamawiający nie określa warunku w ww. zakresie.</w:t>
      </w:r>
    </w:p>
    <w:p w:rsidR="00A41E70" w:rsidRDefault="00A41E70">
      <w:pPr>
        <w:pStyle w:val="Kolorowecieniowanieakcent31"/>
        <w:spacing w:line="276" w:lineRule="auto"/>
        <w:ind w:left="876" w:firstLine="348"/>
        <w:rPr>
          <w:rFonts w:ascii="Cambria" w:hAnsi="Cambria" w:cs="Cambria"/>
          <w:i/>
          <w:color w:val="000000"/>
          <w:sz w:val="10"/>
          <w:szCs w:val="10"/>
        </w:rPr>
      </w:pPr>
    </w:p>
    <w:p w:rsidR="00A41E70" w:rsidRDefault="00AB2B08">
      <w:pPr>
        <w:pStyle w:val="Kolorowecieniowanieakcent31"/>
        <w:numPr>
          <w:ilvl w:val="2"/>
          <w:numId w:val="6"/>
        </w:numPr>
        <w:spacing w:before="0" w:after="0" w:line="276" w:lineRule="auto"/>
        <w:ind w:hanging="657"/>
        <w:rPr>
          <w:rFonts w:ascii="Cambria" w:hAnsi="Cambria" w:cs="Arial"/>
          <w:b/>
          <w:color w:val="000000"/>
          <w:sz w:val="24"/>
          <w:szCs w:val="24"/>
        </w:rPr>
      </w:pPr>
      <w:r>
        <w:rPr>
          <w:rFonts w:ascii="Cambria" w:hAnsi="Cambria" w:cs="Arial"/>
          <w:b/>
          <w:color w:val="000000"/>
          <w:sz w:val="24"/>
          <w:szCs w:val="24"/>
        </w:rPr>
        <w:t>Zdolność techniczna lub zawodowa.</w:t>
      </w:r>
    </w:p>
    <w:p w:rsidR="00A41E70" w:rsidRDefault="00AB2B08">
      <w:pPr>
        <w:pStyle w:val="Kolorowalistaakcent11"/>
        <w:spacing w:after="0" w:line="276" w:lineRule="auto"/>
        <w:ind w:left="709" w:firstLine="515"/>
        <w:rPr>
          <w:rFonts w:ascii="Cambria" w:hAnsi="Cambria" w:cs="Helvetica"/>
          <w:bCs/>
          <w:i/>
          <w:color w:val="000000"/>
          <w:sz w:val="24"/>
          <w:szCs w:val="24"/>
          <w:u w:val="single"/>
        </w:rPr>
      </w:pPr>
      <w:r>
        <w:rPr>
          <w:rFonts w:ascii="Cambria" w:hAnsi="Cambria" w:cs="Helvetica"/>
          <w:bCs/>
          <w:i/>
          <w:color w:val="000000"/>
          <w:sz w:val="24"/>
          <w:szCs w:val="24"/>
          <w:u w:val="single"/>
        </w:rPr>
        <w:t>Opis sposobu dokonywania oceny spełniania tego warunku:</w:t>
      </w:r>
    </w:p>
    <w:p w:rsidR="00A41E70" w:rsidRDefault="00AB2B08">
      <w:pPr>
        <w:pStyle w:val="Kolorowalistaakcent11"/>
        <w:spacing w:after="0" w:line="276" w:lineRule="auto"/>
        <w:ind w:left="709"/>
      </w:pPr>
      <w:r>
        <w:rPr>
          <w:rFonts w:ascii="Cambria" w:hAnsi="Cambria" w:cs="Helvetica"/>
          <w:b/>
          <w:bCs/>
          <w:color w:val="000000"/>
          <w:sz w:val="24"/>
          <w:szCs w:val="24"/>
        </w:rPr>
        <w:t xml:space="preserve">1) </w:t>
      </w:r>
      <w:r>
        <w:rPr>
          <w:rFonts w:ascii="Cambria" w:hAnsi="Cambria" w:cs="Cambria"/>
          <w:color w:val="000000"/>
          <w:sz w:val="24"/>
          <w:szCs w:val="24"/>
        </w:rPr>
        <w:t xml:space="preserve">Wykonawca winien wykazać, że wykonał należycie oraz zgodnie </w:t>
      </w:r>
      <w:r>
        <w:rPr>
          <w:rFonts w:ascii="Cambria" w:hAnsi="Cambria" w:cs="Cambria"/>
          <w:color w:val="000000"/>
          <w:sz w:val="24"/>
          <w:szCs w:val="24"/>
        </w:rPr>
        <w:br/>
        <w:t xml:space="preserve">z przepisami prawa budowlanego i prawidłowo ukończył nie wcześniej niż </w:t>
      </w:r>
      <w:r>
        <w:rPr>
          <w:rFonts w:ascii="Cambria" w:hAnsi="Cambria" w:cs="Cambria"/>
          <w:b/>
          <w:color w:val="000000"/>
          <w:sz w:val="24"/>
          <w:szCs w:val="24"/>
        </w:rPr>
        <w:t>w okresie ostatnich 5 lat przed upływem terminu składania ofert</w:t>
      </w:r>
      <w:r>
        <w:rPr>
          <w:rFonts w:ascii="Cambria" w:hAnsi="Cambria" w:cs="Cambria"/>
          <w:color w:val="000000"/>
          <w:sz w:val="24"/>
          <w:szCs w:val="24"/>
        </w:rPr>
        <w:t>, a jeżeli okres prowadzenia działalności jest krótszy - w tym okresie co najmniej:</w:t>
      </w:r>
    </w:p>
    <w:p w:rsidR="00A41E70" w:rsidRDefault="00AB2B08">
      <w:pPr>
        <w:pStyle w:val="Kolorowalistaakcent11"/>
        <w:spacing w:after="0" w:line="276" w:lineRule="auto"/>
        <w:ind w:left="709"/>
      </w:pPr>
      <w:r>
        <w:rPr>
          <w:rFonts w:ascii="Cambria" w:eastAsia="Cambria" w:hAnsi="Cambria" w:cs="Arial"/>
          <w:b/>
          <w:bCs/>
          <w:color w:val="000000"/>
          <w:sz w:val="24"/>
          <w:szCs w:val="24"/>
          <w:highlight w:val="white"/>
        </w:rPr>
        <w:t xml:space="preserve">- dla części 1 – </w:t>
      </w:r>
      <w:r>
        <w:rPr>
          <w:rFonts w:ascii="Cambria" w:eastAsia="Cambria" w:hAnsi="Cambria" w:cs="Arial"/>
          <w:b/>
          <w:bCs/>
          <w:color w:val="000000"/>
          <w:sz w:val="24"/>
          <w:szCs w:val="24"/>
          <w:highlight w:val="white"/>
          <w:u w:val="single"/>
        </w:rPr>
        <w:t>dwie roboty budowlane</w:t>
      </w:r>
      <w:r>
        <w:rPr>
          <w:rFonts w:ascii="Cambria" w:eastAsia="Cambria" w:hAnsi="Cambria" w:cs="Arial"/>
          <w:b/>
          <w:bCs/>
          <w:color w:val="000000"/>
          <w:sz w:val="24"/>
          <w:szCs w:val="24"/>
          <w:highlight w:val="white"/>
        </w:rPr>
        <w:t xml:space="preserve"> polegające na budowie lub  przebudowie lub/i remoncie budynku o wartości co najmniej 700 000,00 zł brutto </w:t>
      </w:r>
      <w:r>
        <w:rPr>
          <w:rFonts w:ascii="Cambria" w:eastAsia="Cambria" w:hAnsi="Cambria" w:cs="Arial"/>
          <w:b/>
          <w:bCs/>
          <w:color w:val="000000"/>
          <w:sz w:val="24"/>
          <w:szCs w:val="24"/>
          <w:highlight w:val="white"/>
          <w:u w:val="single"/>
        </w:rPr>
        <w:t xml:space="preserve">każda </w:t>
      </w:r>
      <w:r>
        <w:rPr>
          <w:rFonts w:ascii="Cambria" w:eastAsia="Cambria" w:hAnsi="Cambria" w:cs="Arial"/>
          <w:b/>
          <w:bCs/>
          <w:color w:val="000000"/>
          <w:sz w:val="24"/>
          <w:szCs w:val="24"/>
          <w:highlight w:val="white"/>
        </w:rPr>
        <w:t xml:space="preserve"> (słownie: siedemset tysięcy złotych 00/100)</w:t>
      </w:r>
      <w:r>
        <w:rPr>
          <w:rFonts w:ascii="Cambria" w:hAnsi="Cambria" w:cs="Cambria"/>
          <w:color w:val="000000"/>
          <w:sz w:val="24"/>
          <w:szCs w:val="24"/>
        </w:rPr>
        <w:t xml:space="preserve"> </w:t>
      </w:r>
      <w:r>
        <w:rPr>
          <w:rFonts w:ascii="Cambria" w:eastAsia="Cambria" w:hAnsi="Cambria" w:cs="Arial"/>
          <w:b/>
          <w:bCs/>
          <w:color w:val="000000"/>
          <w:sz w:val="24"/>
          <w:szCs w:val="24"/>
          <w:highlight w:val="white"/>
          <w:u w:val="single"/>
        </w:rPr>
        <w:t>:</w:t>
      </w:r>
    </w:p>
    <w:p w:rsidR="00A41E70" w:rsidRDefault="00AB2B08">
      <w:pPr>
        <w:pStyle w:val="Kolorowalistaakcent11"/>
        <w:spacing w:after="0" w:line="276" w:lineRule="auto"/>
        <w:ind w:left="709"/>
        <w:rPr>
          <w:rFonts w:ascii="Cambria" w:eastAsia="Cambria" w:hAnsi="Cambria" w:cs="Arial"/>
          <w:b/>
          <w:bCs/>
          <w:color w:val="000000"/>
          <w:sz w:val="24"/>
          <w:szCs w:val="24"/>
          <w:highlight w:val="white"/>
        </w:rPr>
      </w:pPr>
      <w:r>
        <w:rPr>
          <w:rFonts w:ascii="Cambria" w:eastAsia="Cambria" w:hAnsi="Cambria" w:cs="Arial"/>
          <w:b/>
          <w:bCs/>
          <w:color w:val="000000"/>
          <w:sz w:val="24"/>
          <w:szCs w:val="24"/>
          <w:highlight w:val="white"/>
        </w:rPr>
        <w:t xml:space="preserve">- dla części 2 – </w:t>
      </w:r>
      <w:r>
        <w:rPr>
          <w:rFonts w:ascii="Cambria" w:eastAsia="Cambria" w:hAnsi="Cambria" w:cs="Arial"/>
          <w:b/>
          <w:bCs/>
          <w:color w:val="000000"/>
          <w:sz w:val="24"/>
          <w:szCs w:val="24"/>
          <w:highlight w:val="white"/>
          <w:u w:val="single"/>
        </w:rPr>
        <w:t xml:space="preserve">dwie roboty budowlane </w:t>
      </w:r>
      <w:r>
        <w:rPr>
          <w:rFonts w:ascii="Cambria" w:eastAsia="Cambria" w:hAnsi="Cambria" w:cs="Arial"/>
          <w:b/>
          <w:bCs/>
          <w:color w:val="000000"/>
          <w:sz w:val="24"/>
          <w:szCs w:val="24"/>
          <w:highlight w:val="white"/>
        </w:rPr>
        <w:t xml:space="preserve">polegające na budowie lub  przebudowie lub/i remoncie budynku o wartości co najmniej 500 000,00 zł brutto </w:t>
      </w:r>
      <w:r>
        <w:rPr>
          <w:rFonts w:ascii="Cambria" w:eastAsia="Cambria" w:hAnsi="Cambria" w:cs="Arial"/>
          <w:b/>
          <w:bCs/>
          <w:color w:val="000000"/>
          <w:sz w:val="24"/>
          <w:szCs w:val="24"/>
          <w:highlight w:val="white"/>
          <w:u w:val="single"/>
        </w:rPr>
        <w:t>każda</w:t>
      </w:r>
      <w:r>
        <w:rPr>
          <w:rFonts w:ascii="Cambria" w:eastAsia="Cambria" w:hAnsi="Cambria" w:cs="Arial"/>
          <w:b/>
          <w:bCs/>
          <w:color w:val="000000"/>
          <w:sz w:val="24"/>
          <w:szCs w:val="24"/>
          <w:highlight w:val="white"/>
        </w:rPr>
        <w:t xml:space="preserve"> ( słownie: pięćset tysięcy złotych 00/100);</w:t>
      </w:r>
    </w:p>
    <w:p w:rsidR="00A41E70" w:rsidRDefault="00A41E70">
      <w:pPr>
        <w:pStyle w:val="Kolorowalistaakcent11"/>
        <w:spacing w:after="0" w:line="276" w:lineRule="auto"/>
        <w:ind w:left="709"/>
        <w:rPr>
          <w:rFonts w:ascii="Cambria" w:eastAsia="Cambria" w:hAnsi="Cambria" w:cs="Arial"/>
          <w:b/>
          <w:bCs/>
          <w:color w:val="000000"/>
          <w:sz w:val="24"/>
          <w:szCs w:val="24"/>
          <w:highlight w:val="white"/>
        </w:rPr>
      </w:pPr>
    </w:p>
    <w:p w:rsidR="00A41E70" w:rsidRDefault="00AB2B08">
      <w:pPr>
        <w:pStyle w:val="Akapitzlist"/>
        <w:snapToGrid w:val="0"/>
        <w:spacing w:after="0"/>
        <w:ind w:left="316" w:hanging="282"/>
        <w:jc w:val="both"/>
      </w:pPr>
      <w:r>
        <w:rPr>
          <w:rFonts w:ascii="Cambria" w:hAnsi="Cambria" w:cs="Arial"/>
          <w:sz w:val="24"/>
          <w:szCs w:val="24"/>
        </w:rPr>
        <w:t xml:space="preserve">- W przypadku wykonawców wspólnie ubiegających się o udzielenie zamówienia lub korzystania z zasobów podmiotów trzecich na podstawie art. 22a </w:t>
      </w:r>
      <w:proofErr w:type="spellStart"/>
      <w:r>
        <w:rPr>
          <w:rFonts w:ascii="Cambria" w:hAnsi="Cambria" w:cs="Arial"/>
          <w:sz w:val="24"/>
          <w:szCs w:val="24"/>
        </w:rPr>
        <w:t>pzp</w:t>
      </w:r>
      <w:proofErr w:type="spellEnd"/>
      <w:r>
        <w:rPr>
          <w:rFonts w:ascii="Cambria" w:hAnsi="Cambria" w:cs="Arial"/>
          <w:sz w:val="24"/>
          <w:szCs w:val="24"/>
        </w:rPr>
        <w:t xml:space="preserve"> minimum jeden wykonawca lub jeden podmiot udostępniający zasoby musi posiadać pełne doświadczenie wskazane w warunku udziału w postępowaniu dotyczącym danej części</w:t>
      </w:r>
      <w:r>
        <w:rPr>
          <w:rFonts w:ascii="Cambria" w:hAnsi="Cambria" w:cs="Arial"/>
          <w:b/>
          <w:sz w:val="24"/>
          <w:szCs w:val="24"/>
        </w:rPr>
        <w:t>.</w:t>
      </w:r>
    </w:p>
    <w:p w:rsidR="00A41E70" w:rsidRDefault="00A41E70">
      <w:pPr>
        <w:pStyle w:val="Akapitzlist"/>
        <w:snapToGrid w:val="0"/>
        <w:spacing w:after="0"/>
        <w:ind w:left="316" w:hanging="282"/>
        <w:jc w:val="both"/>
        <w:rPr>
          <w:rFonts w:ascii="Cambria" w:hAnsi="Cambria" w:cs="Arial"/>
          <w:b/>
          <w:sz w:val="24"/>
          <w:szCs w:val="24"/>
        </w:rPr>
      </w:pPr>
    </w:p>
    <w:p w:rsidR="00A41E70" w:rsidRDefault="00AB2B08">
      <w:pPr>
        <w:pStyle w:val="Akapitzlist"/>
        <w:snapToGrid w:val="0"/>
        <w:spacing w:after="0"/>
        <w:ind w:left="316" w:hanging="282"/>
        <w:jc w:val="both"/>
      </w:pPr>
      <w:r>
        <w:rPr>
          <w:rFonts w:ascii="Arial" w:eastAsia="Cambria" w:hAnsi="Arial" w:cs="Arial"/>
          <w:sz w:val="20"/>
          <w:szCs w:val="20"/>
          <w:highlight w:val="white"/>
        </w:rPr>
        <w:t>-</w:t>
      </w:r>
      <w:r>
        <w:rPr>
          <w:rFonts w:ascii="Cambria" w:eastAsia="Cambria" w:hAnsi="Cambria" w:cs="Arial"/>
          <w:sz w:val="24"/>
          <w:szCs w:val="24"/>
          <w:highlight w:val="white"/>
        </w:rPr>
        <w:t xml:space="preserve">  W przypadku, gdy wykonawca wykazujący się posiadaniem doświadczenia wymaganego przez Zamawiającego był członkiem konsorcjum, które zrealizowało robotę budowlaną stanowiącą doświadczenie, którym wykazuje się wykonawca, wówczas uznane zostanie doświadczenie wykonawcy – członka konsorcjum tylko w zakresie tych prac/robót, które wykonawca realizował samodzielnie w ramach współpracy konsorcjum. Doświadczenie jakie nabył wykonawca wykazujący się referencjami wystawionymi dla konsorcjum zostanie uznane w zakresie, w jakim wykonawca ten rzeczywiście je realizował.</w:t>
      </w:r>
    </w:p>
    <w:p w:rsidR="00A41E70" w:rsidRDefault="00A41E70">
      <w:pPr>
        <w:pStyle w:val="Kolorowalistaakcent11"/>
        <w:spacing w:before="0" w:after="0" w:line="276" w:lineRule="auto"/>
        <w:ind w:left="1800"/>
      </w:pPr>
    </w:p>
    <w:p w:rsidR="00A41E70" w:rsidRDefault="00AB2B08">
      <w:pPr>
        <w:spacing w:line="276" w:lineRule="auto"/>
        <w:contextualSpacing/>
        <w:jc w:val="center"/>
        <w:rPr>
          <w:rFonts w:hint="eastAsia"/>
        </w:rPr>
      </w:pPr>
      <w:r>
        <w:t>Uwaga:</w:t>
      </w:r>
    </w:p>
    <w:tbl>
      <w:tblPr>
        <w:tblW w:w="9405" w:type="dxa"/>
        <w:tblInd w:w="336" w:type="dxa"/>
        <w:tblLayout w:type="fixed"/>
        <w:tblLook w:val="0000" w:firstRow="0" w:lastRow="0" w:firstColumn="0" w:lastColumn="0" w:noHBand="0" w:noVBand="0"/>
      </w:tblPr>
      <w:tblGrid>
        <w:gridCol w:w="9405"/>
      </w:tblGrid>
      <w:tr w:rsidR="00A41E70">
        <w:tc>
          <w:tcPr>
            <w:tcW w:w="9405" w:type="dxa"/>
            <w:tcBorders>
              <w:top w:val="single" w:sz="4" w:space="0" w:color="000000"/>
              <w:left w:val="single" w:sz="4" w:space="0" w:color="000000"/>
              <w:bottom w:val="single" w:sz="4" w:space="0" w:color="000000"/>
              <w:right w:val="single" w:sz="4" w:space="0" w:color="000000"/>
            </w:tcBorders>
            <w:shd w:val="clear" w:color="auto" w:fill="auto"/>
          </w:tcPr>
          <w:p w:rsidR="00A41E70" w:rsidRDefault="00AB2B08">
            <w:pPr>
              <w:pStyle w:val="Kolorowalistaakcent11"/>
              <w:widowControl w:val="0"/>
              <w:numPr>
                <w:ilvl w:val="0"/>
                <w:numId w:val="7"/>
              </w:numPr>
              <w:spacing w:before="0" w:after="0" w:line="276" w:lineRule="auto"/>
              <w:ind w:left="325" w:hanging="325"/>
              <w:rPr>
                <w:rFonts w:ascii="Cambria" w:hAnsi="Cambria" w:cs="Helvetica"/>
                <w:i/>
                <w:color w:val="000000"/>
                <w:sz w:val="24"/>
                <w:szCs w:val="24"/>
              </w:rPr>
            </w:pPr>
            <w:r>
              <w:rPr>
                <w:rFonts w:ascii="Cambria" w:hAnsi="Cambria" w:cs="Helvetica"/>
                <w:i/>
                <w:color w:val="000000"/>
                <w:sz w:val="24"/>
                <w:szCs w:val="24"/>
              </w:rPr>
              <w:t>Wykonawca powinien w wykazie robót wyraźnie określić wartość oraz zakres robót, aby można było ustalić, czy spełnia warunek udziału w postępowaniu.</w:t>
            </w:r>
          </w:p>
          <w:p w:rsidR="00A41E70" w:rsidRDefault="00AB2B08">
            <w:pPr>
              <w:pStyle w:val="Kolorowalistaakcent11"/>
              <w:widowControl w:val="0"/>
              <w:numPr>
                <w:ilvl w:val="0"/>
                <w:numId w:val="7"/>
              </w:numPr>
              <w:spacing w:before="0" w:after="0" w:line="276" w:lineRule="auto"/>
              <w:ind w:left="325" w:hanging="325"/>
              <w:rPr>
                <w:rFonts w:ascii="Cambria" w:hAnsi="Cambria" w:cs="Arial"/>
                <w:i/>
                <w:iCs/>
                <w:color w:val="000000"/>
                <w:sz w:val="24"/>
                <w:szCs w:val="24"/>
              </w:rPr>
            </w:pPr>
            <w:r>
              <w:rPr>
                <w:rFonts w:ascii="Cambria" w:hAnsi="Cambria" w:cs="Arial"/>
                <w:i/>
                <w:iCs/>
                <w:color w:val="000000"/>
                <w:sz w:val="24"/>
                <w:szCs w:val="24"/>
              </w:rPr>
              <w:t>Warunek nie zostaje spełniony, gdy wykonawca wykaże się kilkoma robotami budowlanymi o mniejszej wartości, których wartość łącznie wyniosła wartość wymaganą dla każdej części.</w:t>
            </w:r>
          </w:p>
          <w:p w:rsidR="00A41E70" w:rsidRDefault="00AB2B08">
            <w:pPr>
              <w:pStyle w:val="Domylne"/>
              <w:numPr>
                <w:ilvl w:val="0"/>
                <w:numId w:val="7"/>
              </w:numPr>
              <w:tabs>
                <w:tab w:val="left" w:pos="284"/>
              </w:tabs>
              <w:spacing w:line="200" w:lineRule="atLeast"/>
              <w:ind w:left="325" w:hanging="325"/>
              <w:jc w:val="both"/>
            </w:pPr>
            <w:r>
              <w:rPr>
                <w:rFonts w:ascii="Cambria" w:hAnsi="Cambria" w:cs="Arial"/>
                <w:i/>
                <w:iCs/>
                <w:color w:val="000000"/>
                <w:sz w:val="24"/>
                <w:szCs w:val="24"/>
              </w:rPr>
              <w:t xml:space="preserve">W przypadku podania kwot w walutach obcych Zamawiający dokona ich przeliczenia według średniego kursu Narodowego Banku Polskiego (NBP) z dnia opublikowania </w:t>
            </w:r>
            <w:r>
              <w:rPr>
                <w:rFonts w:ascii="Cambria" w:hAnsi="Cambria" w:cs="Arial"/>
                <w:i/>
                <w:iCs/>
                <w:color w:val="000000"/>
                <w:sz w:val="24"/>
                <w:szCs w:val="24"/>
              </w:rPr>
              <w:lastRenderedPageBreak/>
              <w:t>ogłoszenia o zamówieniu w Biuletynie Zamówień Publicznych. Jeżeli w dniu opublikowania ogłoszenia o zamówieniu, NBP nie opublikuje informacji o średnim kursie walut, Zamawiający dokona odpowiednich przeliczeń wg średniego kursu z pierwszego, kolejnego dnia, w którym NBP opublikuje ww. informacje.</w:t>
            </w:r>
          </w:p>
        </w:tc>
      </w:tr>
    </w:tbl>
    <w:p w:rsidR="00A41E70" w:rsidRDefault="00A41E70">
      <w:pPr>
        <w:pStyle w:val="Kolorowecieniowanieakcent31"/>
        <w:spacing w:line="276" w:lineRule="auto"/>
        <w:ind w:left="1560"/>
        <w:rPr>
          <w:rFonts w:ascii="Cambria" w:hAnsi="Cambria" w:cs="Cambria"/>
          <w:sz w:val="24"/>
          <w:szCs w:val="24"/>
        </w:rPr>
      </w:pPr>
    </w:p>
    <w:p w:rsidR="00A41E70" w:rsidRDefault="00AB2B08">
      <w:pPr>
        <w:pStyle w:val="Kolorowecieniowanieakcent31"/>
        <w:spacing w:line="276" w:lineRule="auto"/>
      </w:pPr>
      <w:r>
        <w:rPr>
          <w:rFonts w:ascii="Cambria" w:hAnsi="Cambria" w:cs="Cambria"/>
          <w:b/>
          <w:bCs/>
          <w:color w:val="000000"/>
          <w:sz w:val="24"/>
          <w:szCs w:val="24"/>
        </w:rPr>
        <w:t>2)</w:t>
      </w:r>
      <w:r>
        <w:rPr>
          <w:rFonts w:ascii="Cambria" w:hAnsi="Cambria" w:cs="Cambria"/>
          <w:color w:val="000000"/>
          <w:sz w:val="24"/>
          <w:szCs w:val="24"/>
        </w:rPr>
        <w:t xml:space="preserve"> O udzielenie zamówienia mogą ubiegać się wykonawcy, którzy dysponują lub będą dysponować w okresie wykonywania zamówienia i skierują do jego realizacji </w:t>
      </w:r>
      <w:r>
        <w:rPr>
          <w:rFonts w:ascii="Cambria" w:hAnsi="Cambria" w:cs="Cambria"/>
          <w:color w:val="000000"/>
          <w:sz w:val="24"/>
          <w:szCs w:val="24"/>
          <w:u w:val="single"/>
        </w:rPr>
        <w:t>w zakresie każdej z  części</w:t>
      </w:r>
      <w:r>
        <w:rPr>
          <w:rFonts w:ascii="Cambria" w:hAnsi="Cambria" w:cs="Cambria"/>
          <w:color w:val="000000"/>
          <w:sz w:val="24"/>
          <w:szCs w:val="24"/>
        </w:rPr>
        <w:t>:</w:t>
      </w:r>
    </w:p>
    <w:p w:rsidR="00A41E70" w:rsidRDefault="00AB2B08">
      <w:pPr>
        <w:pStyle w:val="Kolorowecieniowanieakcent31"/>
        <w:spacing w:line="276" w:lineRule="auto"/>
      </w:pPr>
      <w:r>
        <w:rPr>
          <w:rFonts w:ascii="Cambria" w:hAnsi="Cambria" w:cs="Cambria"/>
          <w:b/>
          <w:bCs/>
          <w:color w:val="000000"/>
          <w:sz w:val="24"/>
          <w:szCs w:val="24"/>
        </w:rPr>
        <w:t>- min. jedną osobę posiadającą uprawnienia budowlane</w:t>
      </w:r>
      <w:r>
        <w:rPr>
          <w:rFonts w:ascii="Cambria" w:hAnsi="Cambria" w:cs="Cambria"/>
          <w:b/>
          <w:bCs/>
          <w:color w:val="FF0000"/>
          <w:sz w:val="24"/>
          <w:szCs w:val="24"/>
        </w:rPr>
        <w:t xml:space="preserve"> </w:t>
      </w:r>
      <w:r>
        <w:rPr>
          <w:rFonts w:ascii="Cambria" w:hAnsi="Cambria" w:cs="Arial"/>
          <w:b/>
          <w:bCs/>
          <w:color w:val="000000"/>
          <w:sz w:val="24"/>
          <w:szCs w:val="24"/>
          <w:highlight w:val="white"/>
        </w:rPr>
        <w:t xml:space="preserve">do  kierowania robotami budowlanymi, do pełnienia samodzielnych funkcji technicznych w budownictwie w specjalności  konstrukcyjno - budowlanej, których zakres uprawnia go do kierowania robotami objętymi przedmiotem zamówienia </w:t>
      </w:r>
      <w:r>
        <w:rPr>
          <w:rFonts w:ascii="Cambria" w:hAnsi="Cambria" w:cs="Arial"/>
          <w:color w:val="000000"/>
          <w:sz w:val="24"/>
          <w:szCs w:val="24"/>
          <w:highlight w:val="white"/>
        </w:rPr>
        <w:t>lub odpowiadające im równoważne uprawnienia budowlane wydane na podstawie wcześniej obowiązujących przepisów, a w przypadku Wykonawców zagranicznych - uprawnienia budowlane do kierowania robotami równoważne do wyżej wskazanych,</w:t>
      </w:r>
      <w:r>
        <w:rPr>
          <w:rFonts w:ascii="Cambria" w:eastAsia="Cambria" w:hAnsi="Cambria" w:cs="Arial"/>
          <w:b/>
          <w:bCs/>
          <w:color w:val="000000"/>
          <w:sz w:val="24"/>
          <w:szCs w:val="24"/>
          <w:highlight w:val="white"/>
        </w:rPr>
        <w:t xml:space="preserve"> </w:t>
      </w:r>
      <w:r>
        <w:rPr>
          <w:rFonts w:ascii="Cambria" w:hAnsi="Cambria" w:cs="Arial"/>
          <w:color w:val="000000"/>
          <w:sz w:val="24"/>
          <w:szCs w:val="24"/>
          <w:highlight w:val="white"/>
        </w:rPr>
        <w:t>oraz przynależy do Okręgowej Izby Inżynierów Budownictwa (lub właściwej izby samorządu zawodowego);</w:t>
      </w:r>
    </w:p>
    <w:p w:rsidR="00A41E70" w:rsidRDefault="00AB2B08">
      <w:pPr>
        <w:pStyle w:val="Kolorowecieniowanieakcent31"/>
        <w:spacing w:line="276" w:lineRule="auto"/>
      </w:pPr>
      <w:r>
        <w:rPr>
          <w:rFonts w:ascii="Cambria" w:hAnsi="Cambria" w:cs="Arial"/>
          <w:color w:val="000000"/>
          <w:sz w:val="24"/>
          <w:szCs w:val="24"/>
          <w:highlight w:val="white"/>
        </w:rPr>
        <w:t>- min.</w:t>
      </w:r>
      <w:r>
        <w:rPr>
          <w:rFonts w:ascii="Cambria" w:hAnsi="Cambria" w:cs="Arial"/>
          <w:b/>
          <w:bCs/>
          <w:color w:val="000000"/>
          <w:sz w:val="24"/>
          <w:szCs w:val="24"/>
          <w:highlight w:val="white"/>
        </w:rPr>
        <w:t xml:space="preserve"> jedną osobę posiadającą uprawnienia budowlane do kierowania robotami budowlanymi w specjalności instalacyjnej w zakresie instalacji i urządzeń cieplnych, wentylacyjnych, wodociągowych i kanalizacyjnych, których zakres uprawnia go do kierowania robotami objętymi przedmiotem zamówienia</w:t>
      </w:r>
      <w:r>
        <w:rPr>
          <w:rFonts w:ascii="Cambria" w:hAnsi="Cambria" w:cs="Arial"/>
          <w:color w:val="000000"/>
          <w:sz w:val="24"/>
          <w:szCs w:val="24"/>
          <w:highlight w:val="white"/>
        </w:rPr>
        <w:t xml:space="preserve"> lub odpowiadające im równoważne uprawnienia budowlane wydane na podstawie wcześniej obowiązujących przepisów, a w przypadku Wykonawców zagranicznych - uprawnienia budowlane do kierowania robotami równoważne do wyżej wskazanych.</w:t>
      </w:r>
    </w:p>
    <w:p w:rsidR="00A41E70" w:rsidRDefault="00AB2B08">
      <w:pPr>
        <w:pStyle w:val="Kolorowecieniowanieakcent31"/>
        <w:spacing w:line="276" w:lineRule="auto"/>
      </w:pPr>
      <w:r>
        <w:rPr>
          <w:rFonts w:ascii="Cambria" w:hAnsi="Cambria" w:cs="Arial"/>
          <w:color w:val="000000"/>
          <w:sz w:val="24"/>
          <w:szCs w:val="24"/>
          <w:highlight w:val="white"/>
        </w:rPr>
        <w:t xml:space="preserve">- min. </w:t>
      </w:r>
      <w:r>
        <w:rPr>
          <w:rFonts w:ascii="Cambria" w:hAnsi="Cambria" w:cs="Arial"/>
          <w:b/>
          <w:bCs/>
          <w:color w:val="000000"/>
          <w:sz w:val="24"/>
          <w:szCs w:val="24"/>
          <w:highlight w:val="white"/>
        </w:rPr>
        <w:t>jedną osobę posiadającą uprawnienia budowlane do kierowania robotami budowlanymi w specjalności elektroenergetycznej, których zakres uprawnia go do kierowania robotami objętymi przedmiotem zamówienia</w:t>
      </w:r>
      <w:r>
        <w:rPr>
          <w:rFonts w:ascii="Cambria" w:hAnsi="Cambria" w:cs="Arial"/>
          <w:color w:val="000000"/>
          <w:sz w:val="24"/>
          <w:szCs w:val="24"/>
          <w:highlight w:val="white"/>
        </w:rPr>
        <w:t xml:space="preserve"> lub odpowiadające im równoważne uprawnienia budowlane wydane na podstawie wcześniej </w:t>
      </w:r>
      <w:r>
        <w:rPr>
          <w:rFonts w:ascii="Cambria" w:hAnsi="Cambria" w:cs="Arial"/>
          <w:color w:val="000000"/>
          <w:sz w:val="24"/>
          <w:szCs w:val="24"/>
          <w:highlight w:val="white"/>
          <w:lang w:bidi="pl-PL"/>
        </w:rPr>
        <w:t>obowiązujących przepisów, a w przypadku Wykonawców zagranicznych - uprawnienia budowlane do kierowania robotami równoważne do wyżej wskazanych;</w:t>
      </w:r>
    </w:p>
    <w:p w:rsidR="00A41E70" w:rsidRDefault="00AB2B08">
      <w:pPr>
        <w:spacing w:line="276" w:lineRule="auto"/>
        <w:contextualSpacing/>
        <w:jc w:val="center"/>
        <w:rPr>
          <w:rFonts w:hint="eastAsia"/>
          <w:b/>
          <w:bCs/>
        </w:rPr>
      </w:pPr>
      <w:r>
        <w:rPr>
          <w:b/>
          <w:bCs/>
        </w:rPr>
        <w:t>U w a g a :</w:t>
      </w:r>
    </w:p>
    <w:p w:rsidR="00A41E70" w:rsidRDefault="00A41E70">
      <w:pPr>
        <w:spacing w:line="276" w:lineRule="auto"/>
        <w:contextualSpacing/>
        <w:jc w:val="center"/>
        <w:rPr>
          <w:rFonts w:hint="eastAsia"/>
        </w:rPr>
      </w:pPr>
    </w:p>
    <w:tbl>
      <w:tblPr>
        <w:tblW w:w="9360" w:type="dxa"/>
        <w:tblInd w:w="396" w:type="dxa"/>
        <w:tblLayout w:type="fixed"/>
        <w:tblLook w:val="0000" w:firstRow="0" w:lastRow="0" w:firstColumn="0" w:lastColumn="0" w:noHBand="0" w:noVBand="0"/>
      </w:tblPr>
      <w:tblGrid>
        <w:gridCol w:w="9360"/>
      </w:tblGrid>
      <w:tr w:rsidR="00A41E70">
        <w:tc>
          <w:tcPr>
            <w:tcW w:w="9360" w:type="dxa"/>
            <w:tcBorders>
              <w:top w:val="single" w:sz="4" w:space="0" w:color="000000"/>
              <w:left w:val="single" w:sz="4" w:space="0" w:color="000000"/>
              <w:bottom w:val="single" w:sz="4" w:space="0" w:color="000000"/>
              <w:right w:val="single" w:sz="4" w:space="0" w:color="000000"/>
            </w:tcBorders>
            <w:shd w:val="clear" w:color="auto" w:fill="auto"/>
          </w:tcPr>
          <w:p w:rsidR="00A41E70" w:rsidRDefault="00AB2B08">
            <w:pPr>
              <w:pStyle w:val="Kolorowalistaakcent11"/>
              <w:widowControl w:val="0"/>
              <w:numPr>
                <w:ilvl w:val="0"/>
                <w:numId w:val="4"/>
              </w:numPr>
              <w:spacing w:line="276" w:lineRule="auto"/>
              <w:ind w:left="305" w:hanging="284"/>
              <w:rPr>
                <w:rFonts w:ascii="Cambria" w:hAnsi="Cambria" w:cs="Cambria"/>
                <w:i/>
                <w:sz w:val="24"/>
                <w:szCs w:val="24"/>
              </w:rPr>
            </w:pPr>
            <w:r>
              <w:rPr>
                <w:rFonts w:ascii="Cambria" w:hAnsi="Cambria" w:cs="Cambria"/>
                <w:i/>
                <w:sz w:val="24"/>
                <w:szCs w:val="24"/>
              </w:rPr>
              <w:t xml:space="preserve">Wykonawca w celu wykazania spełniania w/w warunku może wskazać osoby będące obywatelem państwa członkowskiego UE, która nabyła kwalifikacje zawodowe do wykonywania działalności w budownictwie, równoznaczne wykonywaniu samodzielnych funkcji technicznych w budownictwie na terytorium Rzeczypospolitej Polskiej – zgodnie z właściwymi przepisami, w szczególności z ustawą z dnia 22 grudnia 2015 r. o zasadach uznawania kwalifikacji zawodowych nabytych w państwach członkowskich Unii Europejskiej (Dz. U. z 2016 r. poz. 65) oraz ustawą z dnia 15 grudnia 2000 r.  o samorządach zawodowych architektów oraz inżynierów budownictwa (Dz. U. z 2016 r. </w:t>
            </w:r>
            <w:r>
              <w:rPr>
                <w:rFonts w:ascii="Cambria" w:hAnsi="Cambria" w:cs="Cambria"/>
                <w:i/>
                <w:sz w:val="24"/>
                <w:szCs w:val="24"/>
              </w:rPr>
              <w:lastRenderedPageBreak/>
              <w:t>poz. 1725).</w:t>
            </w:r>
          </w:p>
          <w:p w:rsidR="00A41E70" w:rsidRDefault="00AB2B08">
            <w:pPr>
              <w:pStyle w:val="Kolorowalistaakcent11"/>
              <w:widowControl w:val="0"/>
              <w:numPr>
                <w:ilvl w:val="0"/>
                <w:numId w:val="4"/>
              </w:numPr>
              <w:spacing w:line="276" w:lineRule="auto"/>
              <w:ind w:left="305" w:hanging="284"/>
              <w:rPr>
                <w:rFonts w:ascii="Cambria" w:eastAsia="Cambria" w:hAnsi="Cambria" w:cs="Cambria"/>
                <w:i/>
                <w:sz w:val="24"/>
                <w:szCs w:val="24"/>
              </w:rPr>
            </w:pPr>
            <w:r>
              <w:rPr>
                <w:rFonts w:ascii="Cambria" w:eastAsia="Cambria" w:hAnsi="Cambria" w:cs="Cambria"/>
                <w:i/>
                <w:sz w:val="24"/>
                <w:szCs w:val="24"/>
              </w:rPr>
              <w:t>W przypadku osób, które uzyskały uprawnienia w innych krajach Unii Europejskiej a także osób z Europejskiego Obszaru Gospodarczego (tj. Królestwo Norwegii, Księstwo Lichtensteinu, Republika Islandii) i obywateli Konfederacji Szwajcarskiej posiadane uprawnienia muszą spełniać warunki określone w Ustawie z dnia 22 grudnia 2015 r. o zasadach uznawania kwalifikacji zawodowych nabytych w państwach członkowskich Unii Europejskiej (Dz. U. 2016, poz. 65). Osoby spoza terytorium Rzeczpospolitej Polskiej  muszą się legitymować decyzją o uznaniu kwalifikacji zawodowych lub decyzją o prawie do świadczenia usług transgranicznych, wydanymi przez właściwe rady izb inżynierów, albo udokumentować, że zdały egzamin na uprawnienia przed właściwą izbą.</w:t>
            </w:r>
          </w:p>
        </w:tc>
      </w:tr>
    </w:tbl>
    <w:p w:rsidR="00A41E70" w:rsidRDefault="00A41E70">
      <w:pPr>
        <w:spacing w:line="276" w:lineRule="auto"/>
        <w:ind w:left="3981"/>
        <w:contextualSpacing/>
        <w:jc w:val="both"/>
        <w:rPr>
          <w:rFonts w:ascii="Cambria" w:hAnsi="Cambria" w:cs="Cambria"/>
          <w:i/>
          <w:sz w:val="10"/>
          <w:szCs w:val="10"/>
        </w:rPr>
      </w:pPr>
    </w:p>
    <w:p w:rsidR="00A41E70" w:rsidRDefault="00A41E70">
      <w:pPr>
        <w:pStyle w:val="Kolorowecieniowanieakcent31"/>
        <w:spacing w:before="0" w:after="0" w:line="276" w:lineRule="auto"/>
        <w:ind w:right="20"/>
        <w:rPr>
          <w:rFonts w:ascii="Cambria" w:hAnsi="Cambria" w:cs="Cambria"/>
          <w:b/>
          <w:bCs/>
          <w:sz w:val="24"/>
          <w:szCs w:val="24"/>
        </w:rPr>
      </w:pPr>
    </w:p>
    <w:p w:rsidR="00A41E70" w:rsidRDefault="00AB2B08">
      <w:pPr>
        <w:pStyle w:val="Kolorowecieniowanieakcent31"/>
        <w:spacing w:before="0" w:after="0" w:line="276" w:lineRule="auto"/>
        <w:ind w:left="0" w:right="20"/>
      </w:pPr>
      <w:r>
        <w:rPr>
          <w:rFonts w:ascii="Cambria" w:hAnsi="Cambria" w:cs="Cambria"/>
          <w:b/>
          <w:bCs/>
          <w:sz w:val="24"/>
          <w:szCs w:val="24"/>
        </w:rPr>
        <w:t xml:space="preserve">4.3. </w:t>
      </w:r>
      <w:r>
        <w:rPr>
          <w:rFonts w:ascii="Cambria" w:hAnsi="Cambria" w:cs="Cambria"/>
          <w:sz w:val="24"/>
          <w:szCs w:val="24"/>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A41E70" w:rsidRDefault="00AB2B08">
      <w:pPr>
        <w:pStyle w:val="Kolorowecieniowanieakcent31"/>
        <w:spacing w:before="0" w:after="0" w:line="276" w:lineRule="auto"/>
        <w:ind w:left="0" w:right="20"/>
      </w:pPr>
      <w:r>
        <w:rPr>
          <w:rFonts w:ascii="Cambria" w:hAnsi="Cambria" w:cs="Cambria"/>
          <w:b/>
          <w:bCs/>
          <w:sz w:val="24"/>
          <w:szCs w:val="24"/>
        </w:rPr>
        <w:t>4.4.</w:t>
      </w:r>
      <w:r>
        <w:rPr>
          <w:rFonts w:ascii="Cambria" w:hAnsi="Cambria" w:cs="Cambria"/>
          <w:sz w:val="24"/>
          <w:szCs w:val="24"/>
        </w:rPr>
        <w:t xml:space="preserve"> Wykonawca może w celu potwierdzenia spełniania warunków udziału </w:t>
      </w:r>
      <w:r>
        <w:rPr>
          <w:rFonts w:ascii="Cambria" w:hAnsi="Cambria" w:cs="Cambria"/>
          <w:sz w:val="24"/>
          <w:szCs w:val="24"/>
        </w:rPr>
        <w:br/>
        <w:t xml:space="preserve">w postępowaniu, o których mowa w pkt 4.2 SIWZ, w stosownych sytuacjach oraz </w:t>
      </w:r>
      <w:r>
        <w:rPr>
          <w:rFonts w:ascii="Cambria" w:hAnsi="Cambria" w:cs="Cambria"/>
          <w:sz w:val="24"/>
          <w:szCs w:val="24"/>
        </w:rPr>
        <w:br/>
        <w:t>w odniesieniu do konkretnego zamówienia, lub jego części, polegać na zdolnościach technicznych lub zawodowych lub sytuacji finansowej lub ekonomicznej innych podmiotów, niezależnie od charakteru prawnego łączących go z nim stosunków prawnych.</w:t>
      </w:r>
    </w:p>
    <w:p w:rsidR="00A41E70" w:rsidRDefault="00AB2B08">
      <w:pPr>
        <w:pStyle w:val="Kolorowecieniowanieakcent31"/>
        <w:tabs>
          <w:tab w:val="left" w:pos="567"/>
        </w:tabs>
        <w:spacing w:before="0" w:after="0" w:line="276" w:lineRule="auto"/>
        <w:ind w:left="0" w:right="20"/>
      </w:pPr>
      <w:r>
        <w:rPr>
          <w:rFonts w:ascii="Cambria" w:hAnsi="Cambria" w:cs="Cambria"/>
          <w:b/>
          <w:bCs/>
          <w:sz w:val="24"/>
          <w:szCs w:val="24"/>
        </w:rPr>
        <w:t>4.5.</w:t>
      </w:r>
      <w:r>
        <w:rPr>
          <w:rFonts w:ascii="Cambria" w:hAnsi="Cambria" w:cs="Cambria"/>
          <w:sz w:val="24"/>
          <w:szCs w:val="24"/>
        </w:rPr>
        <w:t xml:space="preserve"> Zamawiający jednocześnie informuje, iż </w:t>
      </w:r>
      <w:r>
        <w:rPr>
          <w:rFonts w:ascii="Cambria" w:hAnsi="Cambria" w:cs="Cambria"/>
          <w:i/>
          <w:sz w:val="24"/>
          <w:szCs w:val="24"/>
        </w:rPr>
        <w:t>„stosowna sytuacja"</w:t>
      </w:r>
      <w:r>
        <w:rPr>
          <w:rFonts w:ascii="Cambria" w:hAnsi="Cambria" w:cs="Cambria"/>
          <w:sz w:val="24"/>
          <w:szCs w:val="24"/>
        </w:rPr>
        <w:t xml:space="preserve">, o której mowa </w:t>
      </w:r>
      <w:r>
        <w:rPr>
          <w:rFonts w:ascii="Cambria" w:hAnsi="Cambria" w:cs="Cambria"/>
          <w:sz w:val="24"/>
          <w:szCs w:val="24"/>
        </w:rPr>
        <w:br/>
        <w:t>w pkt 4.4 SIWZ wystąpi wyłącznie w przypadku, kiedy:</w:t>
      </w:r>
    </w:p>
    <w:p w:rsidR="00A41E70" w:rsidRDefault="00AB2B08">
      <w:pPr>
        <w:pStyle w:val="Kolorowecieniowanieakcent31"/>
        <w:tabs>
          <w:tab w:val="left" w:pos="567"/>
        </w:tabs>
        <w:spacing w:before="0" w:after="0" w:line="276" w:lineRule="auto"/>
        <w:ind w:left="0" w:right="20"/>
      </w:pPr>
      <w:r>
        <w:rPr>
          <w:rFonts w:ascii="Cambria" w:hAnsi="Cambria" w:cs="Cambria"/>
          <w:b/>
          <w:bCs/>
          <w:sz w:val="24"/>
          <w:szCs w:val="24"/>
        </w:rPr>
        <w:t xml:space="preserve">4.5.1. </w:t>
      </w:r>
      <w:r>
        <w:rPr>
          <w:rFonts w:ascii="Cambria" w:hAnsi="Cambria" w:cs="Cambria"/>
          <w:sz w:val="24"/>
          <w:szCs w:val="24"/>
        </w:rPr>
        <w:t>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w:t>
      </w:r>
    </w:p>
    <w:p w:rsidR="00A41E70" w:rsidRDefault="00AB2B08">
      <w:pPr>
        <w:pStyle w:val="Kolorowecieniowanieakcent31"/>
        <w:tabs>
          <w:tab w:val="left" w:pos="567"/>
        </w:tabs>
        <w:spacing w:before="0" w:after="0" w:line="276" w:lineRule="auto"/>
        <w:ind w:left="0" w:right="20"/>
      </w:pPr>
      <w:r>
        <w:rPr>
          <w:rFonts w:ascii="Cambria" w:hAnsi="Cambria" w:cs="Cambria"/>
          <w:b/>
          <w:bCs/>
          <w:sz w:val="24"/>
          <w:szCs w:val="24"/>
        </w:rPr>
        <w:t>4.5.2.</w:t>
      </w:r>
      <w:r>
        <w:rPr>
          <w:rFonts w:ascii="Cambria" w:hAnsi="Cambria" w:cs="Cambria"/>
          <w:sz w:val="24"/>
          <w:szCs w:val="24"/>
        </w:rPr>
        <w:t xml:space="preserve"> 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13-22 i art. 24 ust. 5 pkt 1, 2, 3, 4 i 8 ustawy </w:t>
      </w:r>
      <w:proofErr w:type="spellStart"/>
      <w:r>
        <w:rPr>
          <w:rFonts w:ascii="Cambria" w:hAnsi="Cambria" w:cs="Cambria"/>
          <w:sz w:val="24"/>
          <w:szCs w:val="24"/>
        </w:rPr>
        <w:t>Pzp</w:t>
      </w:r>
      <w:proofErr w:type="spellEnd"/>
      <w:r>
        <w:rPr>
          <w:rFonts w:ascii="Cambria" w:hAnsi="Cambria" w:cs="Cambria"/>
          <w:sz w:val="24"/>
          <w:szCs w:val="24"/>
        </w:rPr>
        <w:t>;</w:t>
      </w:r>
    </w:p>
    <w:p w:rsidR="00A41E70" w:rsidRDefault="00AB2B08">
      <w:pPr>
        <w:pStyle w:val="Kolorowecieniowanieakcent31"/>
        <w:tabs>
          <w:tab w:val="left" w:pos="567"/>
        </w:tabs>
        <w:spacing w:before="0" w:after="0" w:line="276" w:lineRule="auto"/>
        <w:ind w:left="0" w:right="20"/>
      </w:pPr>
      <w:r>
        <w:rPr>
          <w:rFonts w:ascii="Cambria" w:hAnsi="Cambria" w:cs="Cambria"/>
          <w:b/>
          <w:bCs/>
          <w:sz w:val="24"/>
          <w:szCs w:val="24"/>
        </w:rPr>
        <w:t>4.5.3.</w:t>
      </w:r>
      <w:r>
        <w:rPr>
          <w:rFonts w:ascii="Cambria" w:hAnsi="Cambria" w:cs="Cambria"/>
          <w:sz w:val="24"/>
          <w:szCs w:val="24"/>
        </w:rPr>
        <w:t xml:space="preserve"> w odniesieniu do warunków dotyczących wykształcenia, kwalifikacji zawodowych lub doświadczenia, Wykonawcy mogą polegać na zdolnościach innych podmiotów, jeśli podmioty te zrealizują usługi lub roboty budowlane, do realizacji których te zdolności są wymagane;</w:t>
      </w:r>
    </w:p>
    <w:p w:rsidR="00A41E70" w:rsidRDefault="00AB2B08">
      <w:pPr>
        <w:pStyle w:val="Kolorowecieniowanieakcent31"/>
        <w:tabs>
          <w:tab w:val="left" w:pos="567"/>
        </w:tabs>
        <w:spacing w:before="0" w:after="0" w:line="276" w:lineRule="auto"/>
        <w:ind w:left="0" w:right="20"/>
      </w:pPr>
      <w:r>
        <w:rPr>
          <w:rFonts w:ascii="Cambria" w:hAnsi="Cambria" w:cs="Cambria"/>
          <w:b/>
          <w:bCs/>
          <w:sz w:val="24"/>
          <w:szCs w:val="24"/>
        </w:rPr>
        <w:t>4.5.4.</w:t>
      </w:r>
      <w:r>
        <w:rPr>
          <w:rFonts w:ascii="Cambria" w:hAnsi="Cambria" w:cs="Cambria"/>
          <w:sz w:val="24"/>
          <w:szCs w:val="24"/>
        </w:rPr>
        <w:t xml:space="preserve"> z zobowiązania lub innych dokumentów potwierdzających udostępnienie zasobów przez inne podmioty musi bezspornie i jednoznacznie wynikać w szczególności:</w:t>
      </w:r>
    </w:p>
    <w:p w:rsidR="00A41E70" w:rsidRDefault="00AB2B08">
      <w:pPr>
        <w:pStyle w:val="Teksttreci1"/>
        <w:spacing w:before="0" w:after="0" w:line="276" w:lineRule="auto"/>
        <w:ind w:firstLine="0"/>
        <w:jc w:val="left"/>
        <w:rPr>
          <w:rFonts w:ascii="Cambria" w:hAnsi="Cambria" w:cs="Cambria"/>
          <w:sz w:val="24"/>
          <w:szCs w:val="24"/>
        </w:rPr>
      </w:pPr>
      <w:r>
        <w:rPr>
          <w:rFonts w:ascii="Cambria" w:hAnsi="Cambria" w:cs="Cambria"/>
          <w:sz w:val="24"/>
          <w:szCs w:val="24"/>
        </w:rPr>
        <w:t>-           zakres dostępnych Wykonawcy zasobów innego podmiotu;</w:t>
      </w:r>
    </w:p>
    <w:p w:rsidR="00A41E70" w:rsidRDefault="00AB2B08">
      <w:pPr>
        <w:pStyle w:val="Teksttreci1"/>
        <w:numPr>
          <w:ilvl w:val="0"/>
          <w:numId w:val="4"/>
        </w:numPr>
        <w:spacing w:before="0" w:after="0" w:line="276" w:lineRule="auto"/>
        <w:ind w:left="0" w:firstLine="0"/>
        <w:jc w:val="left"/>
        <w:rPr>
          <w:rFonts w:ascii="Cambria" w:hAnsi="Cambria" w:cs="Cambria"/>
          <w:sz w:val="24"/>
          <w:szCs w:val="24"/>
        </w:rPr>
      </w:pPr>
      <w:r>
        <w:rPr>
          <w:rFonts w:ascii="Cambria" w:hAnsi="Cambria" w:cs="Cambria"/>
          <w:sz w:val="24"/>
          <w:szCs w:val="24"/>
        </w:rPr>
        <w:t>sposób wykorzystania zasobów innego podmiotu, przez Wykonawcę, przy wykonywaniu zamówienia;</w:t>
      </w:r>
    </w:p>
    <w:p w:rsidR="00A41E70" w:rsidRDefault="00AB2B08">
      <w:pPr>
        <w:pStyle w:val="Teksttreci1"/>
        <w:numPr>
          <w:ilvl w:val="0"/>
          <w:numId w:val="4"/>
        </w:numPr>
        <w:spacing w:before="0" w:after="0" w:line="276" w:lineRule="auto"/>
        <w:ind w:left="0" w:firstLine="0"/>
        <w:jc w:val="left"/>
        <w:rPr>
          <w:rFonts w:ascii="Cambria" w:hAnsi="Cambria" w:cs="Cambria"/>
          <w:sz w:val="24"/>
          <w:szCs w:val="24"/>
        </w:rPr>
      </w:pPr>
      <w:r>
        <w:rPr>
          <w:rFonts w:ascii="Cambria" w:hAnsi="Cambria" w:cs="Cambria"/>
          <w:sz w:val="24"/>
          <w:szCs w:val="24"/>
        </w:rPr>
        <w:lastRenderedPageBreak/>
        <w:t>zakres i okres udziału innego podmiotu przy wykonywaniu zamówienia publicznego;</w:t>
      </w:r>
    </w:p>
    <w:p w:rsidR="00A41E70" w:rsidRDefault="00AB2B08">
      <w:pPr>
        <w:pStyle w:val="Teksttreci1"/>
        <w:numPr>
          <w:ilvl w:val="0"/>
          <w:numId w:val="4"/>
        </w:numPr>
        <w:spacing w:before="0" w:after="0" w:line="276" w:lineRule="auto"/>
        <w:ind w:left="0" w:firstLine="0"/>
        <w:jc w:val="left"/>
        <w:rPr>
          <w:rFonts w:ascii="Cambria" w:hAnsi="Cambria" w:cs="Cambria"/>
          <w:sz w:val="24"/>
          <w:szCs w:val="24"/>
        </w:rPr>
      </w:pPr>
      <w:r>
        <w:rPr>
          <w:rFonts w:ascii="Cambria" w:hAnsi="Cambria" w:cs="Cambria"/>
          <w:sz w:val="24"/>
          <w:szCs w:val="24"/>
        </w:rPr>
        <w:t xml:space="preserve">czy podmiot, na zdolnościach, którego Wykonawca polega </w:t>
      </w:r>
      <w:r>
        <w:rPr>
          <w:rFonts w:ascii="Cambria" w:hAnsi="Cambria" w:cs="Cambria"/>
          <w:sz w:val="24"/>
          <w:szCs w:val="24"/>
        </w:rPr>
        <w:br/>
        <w:t>w odniesieniu do warunków udziału w postępowaniu dotyczących wykształcenia, kwalifikacji zawodowych lub doświadczenia, zrealizuje usługi, których wskazane zdolności dotyczą.</w:t>
      </w:r>
    </w:p>
    <w:p w:rsidR="00A41E70" w:rsidRDefault="00AB2B08">
      <w:pPr>
        <w:pStyle w:val="Kolorowecieniowanieakcent31"/>
        <w:tabs>
          <w:tab w:val="left" w:pos="567"/>
        </w:tabs>
        <w:spacing w:line="276" w:lineRule="auto"/>
        <w:ind w:left="0" w:right="20"/>
      </w:pPr>
      <w:r>
        <w:rPr>
          <w:rFonts w:ascii="Cambria" w:hAnsi="Cambria" w:cs="Cambria"/>
          <w:b/>
          <w:bCs/>
          <w:sz w:val="24"/>
          <w:szCs w:val="24"/>
        </w:rPr>
        <w:t>4.6.</w:t>
      </w:r>
      <w:r>
        <w:rPr>
          <w:rFonts w:ascii="Cambria" w:hAnsi="Cambria" w:cs="Cambria"/>
          <w:sz w:val="24"/>
          <w:szCs w:val="24"/>
        </w:rPr>
        <w:t xml:space="preserve"> Wykonawcy mogą wspólnie ubiegać się o udzielenie zamówienia. W takim przypadku Wykonawcy ustanawiają pełnomocnika do reprezentowania ich </w:t>
      </w:r>
      <w:r>
        <w:rPr>
          <w:rFonts w:ascii="Cambria" w:hAnsi="Cambria" w:cs="Cambria"/>
          <w:sz w:val="24"/>
          <w:szCs w:val="24"/>
        </w:rPr>
        <w:br/>
        <w:t xml:space="preserve">w postępowaniu o udzielenie zamówienia albo reprezentowania w postępowaniu </w:t>
      </w:r>
      <w:r>
        <w:rPr>
          <w:rFonts w:ascii="Cambria" w:hAnsi="Cambria" w:cs="Cambria"/>
          <w:sz w:val="24"/>
          <w:szCs w:val="24"/>
        </w:rPr>
        <w:br/>
        <w:t xml:space="preserve">i zawarcia umowy w sprawie zamówienia publicznego. Pełnomocnictwo w formie pisemnej </w:t>
      </w:r>
      <w:r>
        <w:rPr>
          <w:rFonts w:ascii="Cambria" w:hAnsi="Cambria" w:cs="Cambria"/>
          <w:i/>
          <w:sz w:val="24"/>
          <w:szCs w:val="24"/>
        </w:rPr>
        <w:t>(oryginał lub kopia potwierdzona za zgodność z oryginałem przez notariusza)</w:t>
      </w:r>
      <w:r>
        <w:rPr>
          <w:rFonts w:ascii="Cambria" w:hAnsi="Cambria" w:cs="Cambria"/>
          <w:sz w:val="24"/>
          <w:szCs w:val="24"/>
        </w:rPr>
        <w:t xml:space="preserve"> należy dołączyć do oferty. </w:t>
      </w:r>
      <w:r>
        <w:rPr>
          <w:rFonts w:ascii="Cambria" w:hAnsi="Cambria" w:cs="Cambria"/>
          <w:sz w:val="24"/>
          <w:szCs w:val="24"/>
          <w:u w:val="single"/>
        </w:rPr>
        <w:t>W przypadku Wykonawców wspólnie ubiegających się o udzielenie zamówienia, warunki określone w pkt 4.2.3 pkt 2) SIWZ musi spełniać co najmniej jeden Wykonawca samodzielnie lub wszyscy Wykonawcy łącznie</w:t>
      </w:r>
      <w:r>
        <w:rPr>
          <w:rStyle w:val="Teksttreci"/>
          <w:rFonts w:ascii="Cambria" w:hAnsi="Cambria" w:cs="Times New Roman"/>
          <w:sz w:val="24"/>
          <w:szCs w:val="24"/>
          <w:highlight w:val="none"/>
          <w:u w:val="single"/>
        </w:rPr>
        <w:t>.</w:t>
      </w:r>
    </w:p>
    <w:p w:rsidR="00A41E70" w:rsidRDefault="00AB2B08">
      <w:pPr>
        <w:pStyle w:val="Kolorowecieniowanieakcent31"/>
        <w:tabs>
          <w:tab w:val="left" w:pos="567"/>
        </w:tabs>
        <w:spacing w:line="276" w:lineRule="auto"/>
        <w:ind w:left="0" w:right="20"/>
      </w:pPr>
      <w:r>
        <w:rPr>
          <w:rFonts w:ascii="Cambria" w:hAnsi="Cambria" w:cs="Cambria"/>
          <w:b/>
          <w:bCs/>
          <w:sz w:val="24"/>
          <w:szCs w:val="24"/>
        </w:rPr>
        <w:t>4.7.</w:t>
      </w:r>
      <w:r>
        <w:rPr>
          <w:rFonts w:ascii="Cambria" w:hAnsi="Cambria" w:cs="Cambria"/>
          <w:sz w:val="24"/>
          <w:szCs w:val="24"/>
        </w:rPr>
        <w:t xml:space="preserve"> Sposób wykazania braku podstaw wykluczenia wskazano w rozdziale 5 SIWZ.</w:t>
      </w:r>
    </w:p>
    <w:p w:rsidR="00A41E70" w:rsidRDefault="00AB2B08">
      <w:pPr>
        <w:pStyle w:val="Kolorowecieniowanieakcent31"/>
        <w:tabs>
          <w:tab w:val="left" w:pos="567"/>
        </w:tabs>
        <w:spacing w:before="0" w:after="0" w:line="276" w:lineRule="auto"/>
        <w:ind w:left="0" w:right="20"/>
      </w:pPr>
      <w:r>
        <w:rPr>
          <w:rFonts w:ascii="Cambria" w:hAnsi="Cambria" w:cs="Cambria"/>
          <w:b/>
          <w:bCs/>
          <w:sz w:val="24"/>
          <w:szCs w:val="24"/>
        </w:rPr>
        <w:t xml:space="preserve">4.8. </w:t>
      </w:r>
      <w:r>
        <w:rPr>
          <w:rFonts w:ascii="Cambria" w:hAnsi="Cambria" w:cs="Cambria"/>
          <w:sz w:val="24"/>
          <w:szCs w:val="24"/>
        </w:rPr>
        <w:t>Zamawiający wykluczy z postępowania Wykonawców:</w:t>
      </w:r>
    </w:p>
    <w:p w:rsidR="00A41E70" w:rsidRDefault="00AB2B08">
      <w:pPr>
        <w:pStyle w:val="Kolorowecieniowanieakcent31"/>
        <w:tabs>
          <w:tab w:val="left" w:pos="567"/>
        </w:tabs>
        <w:spacing w:before="0" w:after="0" w:line="276" w:lineRule="auto"/>
        <w:ind w:left="0" w:right="20"/>
      </w:pPr>
      <w:r>
        <w:rPr>
          <w:rFonts w:ascii="Cambria" w:hAnsi="Cambria" w:cs="Cambria"/>
          <w:b/>
          <w:bCs/>
          <w:sz w:val="24"/>
          <w:szCs w:val="24"/>
        </w:rPr>
        <w:t>4.8.1.</w:t>
      </w:r>
      <w:r>
        <w:rPr>
          <w:rFonts w:ascii="Cambria" w:hAnsi="Cambria" w:cs="Cambria"/>
          <w:sz w:val="24"/>
          <w:szCs w:val="24"/>
        </w:rPr>
        <w:t xml:space="preserve"> którzy nie wykażą, spełniania warunków udziału w postępowaniu, </w:t>
      </w:r>
      <w:r>
        <w:rPr>
          <w:rFonts w:ascii="Cambria" w:hAnsi="Cambria" w:cs="Cambria"/>
          <w:sz w:val="24"/>
          <w:szCs w:val="24"/>
        </w:rPr>
        <w:br/>
        <w:t xml:space="preserve">o których mowa w pkt 4.2 SIWZ; </w:t>
      </w:r>
    </w:p>
    <w:p w:rsidR="00A41E70" w:rsidRDefault="00AB2B08">
      <w:pPr>
        <w:pStyle w:val="Kolorowecieniowanieakcent31"/>
        <w:tabs>
          <w:tab w:val="left" w:pos="567"/>
          <w:tab w:val="left" w:pos="709"/>
        </w:tabs>
        <w:spacing w:before="0" w:after="0" w:line="276" w:lineRule="auto"/>
        <w:ind w:left="0" w:right="20"/>
      </w:pPr>
      <w:r>
        <w:rPr>
          <w:rFonts w:ascii="Cambria" w:hAnsi="Cambria" w:cs="Cambria"/>
          <w:b/>
          <w:bCs/>
          <w:sz w:val="24"/>
          <w:szCs w:val="24"/>
        </w:rPr>
        <w:t>4.8.2.</w:t>
      </w:r>
      <w:r>
        <w:rPr>
          <w:rFonts w:ascii="Cambria" w:hAnsi="Cambria" w:cs="Cambria"/>
          <w:sz w:val="24"/>
          <w:szCs w:val="24"/>
        </w:rPr>
        <w:t xml:space="preserve"> którzy nie wykażą, że nie zachodzą wobec nich przesłanki wykluczenia określone w art. 24 ust. 1 pkt 13-23 i art. 24 ust. 5 pkt 1, 2, 3, 4 i 8 ustawy </w:t>
      </w:r>
      <w:proofErr w:type="spellStart"/>
      <w:r>
        <w:rPr>
          <w:rFonts w:ascii="Cambria" w:hAnsi="Cambria" w:cs="Cambria"/>
          <w:sz w:val="24"/>
          <w:szCs w:val="24"/>
        </w:rPr>
        <w:t>Pzp</w:t>
      </w:r>
      <w:proofErr w:type="spellEnd"/>
      <w:r>
        <w:rPr>
          <w:rFonts w:ascii="Cambria" w:hAnsi="Cambria" w:cs="Cambria"/>
          <w:sz w:val="24"/>
          <w:szCs w:val="24"/>
        </w:rPr>
        <w:t xml:space="preserve">; </w:t>
      </w:r>
    </w:p>
    <w:p w:rsidR="00A41E70" w:rsidRDefault="00AB2B08">
      <w:pPr>
        <w:pStyle w:val="Kolorowecieniowanieakcent31"/>
        <w:tabs>
          <w:tab w:val="left" w:pos="567"/>
          <w:tab w:val="left" w:pos="709"/>
        </w:tabs>
        <w:spacing w:before="0" w:after="0" w:line="276" w:lineRule="auto"/>
        <w:ind w:left="0" w:right="20"/>
      </w:pPr>
      <w:r>
        <w:rPr>
          <w:rFonts w:ascii="Cambria" w:hAnsi="Cambria" w:cs="Cambria"/>
          <w:b/>
          <w:bCs/>
          <w:sz w:val="24"/>
          <w:szCs w:val="24"/>
        </w:rPr>
        <w:t>4.8.3.</w:t>
      </w:r>
      <w:r>
        <w:rPr>
          <w:rFonts w:ascii="Cambria" w:hAnsi="Cambria" w:cs="Cambria"/>
          <w:sz w:val="24"/>
          <w:szCs w:val="24"/>
        </w:rPr>
        <w:t xml:space="preserve"> wobec których zachodzi którakolwiek z przesłanek wykluczenia określonych w art. 24 ust. 1 pkt. 13 – 23 i art. 24 ust. 5 pkt 1, 2, 3, 4 i 8 ustawy </w:t>
      </w:r>
      <w:proofErr w:type="spellStart"/>
      <w:r>
        <w:rPr>
          <w:rFonts w:ascii="Cambria" w:hAnsi="Cambria" w:cs="Cambria"/>
          <w:sz w:val="24"/>
          <w:szCs w:val="24"/>
        </w:rPr>
        <w:t>Pzp</w:t>
      </w:r>
      <w:proofErr w:type="spellEnd"/>
      <w:r>
        <w:rPr>
          <w:rFonts w:ascii="Cambria" w:hAnsi="Cambria" w:cs="Cambria"/>
          <w:sz w:val="24"/>
          <w:szCs w:val="24"/>
        </w:rPr>
        <w:t>.</w:t>
      </w:r>
    </w:p>
    <w:p w:rsidR="00A41E70" w:rsidRDefault="00AB2B08">
      <w:pPr>
        <w:pStyle w:val="Teksttreci1"/>
        <w:spacing w:before="0" w:after="0" w:line="276" w:lineRule="auto"/>
        <w:ind w:firstLine="0"/>
        <w:jc w:val="both"/>
      </w:pPr>
      <w:r>
        <w:rPr>
          <w:rFonts w:ascii="Cambria" w:hAnsi="Cambria" w:cs="Cambria"/>
          <w:b/>
          <w:bCs/>
          <w:iCs/>
          <w:sz w:val="24"/>
          <w:szCs w:val="24"/>
        </w:rPr>
        <w:t>4.9.</w:t>
      </w:r>
      <w:r>
        <w:rPr>
          <w:rFonts w:ascii="Cambria" w:hAnsi="Cambria" w:cs="Cambria"/>
          <w:iCs/>
          <w:sz w:val="24"/>
          <w:szCs w:val="24"/>
        </w:rPr>
        <w:t xml:space="preserve"> Wykluczenie wykonawcy następuje zgodnie z art. 24 ust. 7 ustawy </w:t>
      </w:r>
      <w:proofErr w:type="spellStart"/>
      <w:r>
        <w:rPr>
          <w:rFonts w:ascii="Cambria" w:hAnsi="Cambria" w:cs="Cambria"/>
          <w:iCs/>
          <w:sz w:val="24"/>
          <w:szCs w:val="24"/>
        </w:rPr>
        <w:t>Pzp</w:t>
      </w:r>
      <w:proofErr w:type="spellEnd"/>
      <w:r>
        <w:rPr>
          <w:rFonts w:ascii="Cambria" w:hAnsi="Cambria" w:cs="Cambria"/>
          <w:iCs/>
          <w:sz w:val="24"/>
          <w:szCs w:val="24"/>
        </w:rPr>
        <w:t>.</w:t>
      </w:r>
    </w:p>
    <w:p w:rsidR="00A41E70" w:rsidRDefault="00AB2B08">
      <w:pPr>
        <w:pStyle w:val="Teksttreci1"/>
        <w:spacing w:before="0" w:after="0" w:line="276" w:lineRule="auto"/>
        <w:ind w:firstLine="0"/>
        <w:jc w:val="both"/>
      </w:pPr>
      <w:r>
        <w:rPr>
          <w:rFonts w:ascii="Cambria" w:hAnsi="Cambria" w:cs="Cambria"/>
          <w:b/>
          <w:bCs/>
          <w:iCs/>
          <w:sz w:val="24"/>
          <w:szCs w:val="24"/>
        </w:rPr>
        <w:t>4.10.</w:t>
      </w:r>
      <w:r>
        <w:rPr>
          <w:rFonts w:ascii="Cambria" w:hAnsi="Cambria" w:cs="Cambria"/>
          <w:iCs/>
          <w:sz w:val="24"/>
          <w:szCs w:val="24"/>
        </w:rPr>
        <w:t xml:space="preserve"> Zamawiający </w:t>
      </w:r>
      <w:r>
        <w:rPr>
          <w:rFonts w:ascii="Cambria" w:hAnsi="Cambria" w:cs="Cambria"/>
          <w:iCs/>
          <w:sz w:val="24"/>
          <w:szCs w:val="24"/>
          <w:u w:val="single"/>
        </w:rPr>
        <w:t>nie przewiduje</w:t>
      </w:r>
      <w:r>
        <w:rPr>
          <w:rFonts w:ascii="Cambria" w:hAnsi="Cambria" w:cs="Cambria"/>
          <w:iCs/>
          <w:sz w:val="24"/>
          <w:szCs w:val="24"/>
        </w:rPr>
        <w:t xml:space="preserve"> badania podstaw wykluczenia wobec podwykonawców, którzy nie udostępniają zasobów na podstawie art. 22a ustawy (art. 25a ust. 5 ustawy </w:t>
      </w:r>
      <w:proofErr w:type="spellStart"/>
      <w:r>
        <w:rPr>
          <w:rFonts w:ascii="Cambria" w:hAnsi="Cambria" w:cs="Cambria"/>
          <w:iCs/>
          <w:sz w:val="24"/>
          <w:szCs w:val="24"/>
        </w:rPr>
        <w:t>Pzp</w:t>
      </w:r>
      <w:proofErr w:type="spellEnd"/>
      <w:r>
        <w:rPr>
          <w:rFonts w:ascii="Cambria" w:hAnsi="Cambria" w:cs="Cambria"/>
          <w:iCs/>
          <w:sz w:val="24"/>
          <w:szCs w:val="24"/>
        </w:rPr>
        <w:t>).</w:t>
      </w:r>
    </w:p>
    <w:p w:rsidR="00A41E70" w:rsidRDefault="00A41E70">
      <w:pPr>
        <w:pStyle w:val="Teksttreci1"/>
        <w:spacing w:before="0" w:after="0" w:line="276" w:lineRule="auto"/>
        <w:ind w:left="567" w:hanging="567"/>
        <w:jc w:val="both"/>
        <w:rPr>
          <w:rFonts w:ascii="Cambria" w:hAnsi="Cambria" w:cs="Cambria"/>
          <w:iCs/>
          <w:sz w:val="24"/>
          <w:szCs w:val="24"/>
        </w:rPr>
      </w:pPr>
    </w:p>
    <w:tbl>
      <w:tblPr>
        <w:tblW w:w="9060" w:type="dxa"/>
        <w:tblLayout w:type="fixed"/>
        <w:tblLook w:val="0000" w:firstRow="0" w:lastRow="0" w:firstColumn="0" w:lastColumn="0" w:noHBand="0" w:noVBand="0"/>
      </w:tblPr>
      <w:tblGrid>
        <w:gridCol w:w="9060"/>
      </w:tblGrid>
      <w:tr w:rsidR="00A41E70">
        <w:tc>
          <w:tcPr>
            <w:tcW w:w="9060" w:type="dxa"/>
            <w:tcBorders>
              <w:top w:val="single" w:sz="4" w:space="0" w:color="000000"/>
              <w:bottom w:val="single" w:sz="4" w:space="0" w:color="000000"/>
            </w:tcBorders>
            <w:shd w:val="clear" w:color="auto" w:fill="auto"/>
          </w:tcPr>
          <w:p w:rsidR="00A41E70" w:rsidRDefault="00AB2B08">
            <w:pPr>
              <w:widowControl w:val="0"/>
              <w:spacing w:line="276" w:lineRule="auto"/>
              <w:contextualSpacing/>
              <w:jc w:val="center"/>
              <w:textAlignment w:val="baseline"/>
              <w:rPr>
                <w:rFonts w:ascii="Cambria" w:hAnsi="Cambria" w:cs="Cambria"/>
                <w:color w:val="000000"/>
                <w:sz w:val="26"/>
                <w:szCs w:val="26"/>
              </w:rPr>
            </w:pPr>
            <w:r>
              <w:rPr>
                <w:rFonts w:ascii="Cambria" w:hAnsi="Cambria" w:cs="Cambria"/>
                <w:color w:val="000000"/>
                <w:sz w:val="26"/>
                <w:szCs w:val="26"/>
              </w:rPr>
              <w:t>Rozdział 5</w:t>
            </w:r>
          </w:p>
          <w:p w:rsidR="00A41E70" w:rsidRDefault="00AB2B08">
            <w:pPr>
              <w:widowControl w:val="0"/>
              <w:spacing w:line="276" w:lineRule="auto"/>
              <w:contextualSpacing/>
              <w:jc w:val="center"/>
              <w:textAlignment w:val="baseline"/>
              <w:rPr>
                <w:rFonts w:ascii="Cambria" w:hAnsi="Cambria" w:cs="Cambria"/>
                <w:b/>
                <w:color w:val="000000"/>
                <w:sz w:val="26"/>
                <w:szCs w:val="26"/>
              </w:rPr>
            </w:pPr>
            <w:r>
              <w:rPr>
                <w:rFonts w:ascii="Cambria" w:hAnsi="Cambria" w:cs="Cambria"/>
                <w:b/>
                <w:color w:val="000000"/>
                <w:sz w:val="26"/>
                <w:szCs w:val="26"/>
              </w:rPr>
              <w:t xml:space="preserve">WYKAZ OŚWIADCZEŃ LUB DOKUMENTÓW, JAKIE MAJĄ </w:t>
            </w:r>
            <w:r>
              <w:rPr>
                <w:rFonts w:ascii="Cambria" w:hAnsi="Cambria" w:cs="Cambria"/>
                <w:b/>
                <w:color w:val="000000"/>
                <w:sz w:val="26"/>
                <w:szCs w:val="26"/>
              </w:rPr>
              <w:br/>
              <w:t>ZŁOŻYĆ WYKONAWCY W CELU POTWIERDZENIA SPEŁNIANIA WARUNKÓW UDZIAŁU W POSTĘPOWANIU ORAZ NIEPODLEGANIA WYKLUCZENIU Z POSTĘPOWANIA</w:t>
            </w:r>
          </w:p>
        </w:tc>
      </w:tr>
    </w:tbl>
    <w:p w:rsidR="00A41E70" w:rsidRDefault="00A41E70">
      <w:pPr>
        <w:pStyle w:val="Kolorowecieniowanieakcent31"/>
        <w:widowControl w:val="0"/>
        <w:tabs>
          <w:tab w:val="left" w:pos="1560"/>
        </w:tabs>
        <w:spacing w:before="0" w:after="0" w:line="276" w:lineRule="auto"/>
        <w:textAlignment w:val="baseline"/>
        <w:rPr>
          <w:bCs/>
          <w:sz w:val="24"/>
          <w:szCs w:val="24"/>
        </w:rPr>
      </w:pPr>
    </w:p>
    <w:p w:rsidR="00A41E70" w:rsidRDefault="00AB2B08">
      <w:pPr>
        <w:pStyle w:val="Kolorowecieniowanieakcent31"/>
        <w:tabs>
          <w:tab w:val="left" w:pos="0"/>
        </w:tabs>
        <w:spacing w:before="0" w:after="0" w:line="276" w:lineRule="auto"/>
        <w:jc w:val="left"/>
      </w:pPr>
      <w:r>
        <w:rPr>
          <w:rFonts w:ascii="Cambria" w:hAnsi="Cambria" w:cs="Cambria"/>
          <w:b/>
          <w:sz w:val="24"/>
          <w:szCs w:val="24"/>
        </w:rPr>
        <w:t xml:space="preserve">5.1. Dokumenty składane </w:t>
      </w:r>
      <w:r>
        <w:rPr>
          <w:rFonts w:ascii="Cambria" w:hAnsi="Cambria" w:cs="Cambria"/>
          <w:b/>
          <w:sz w:val="24"/>
          <w:szCs w:val="24"/>
          <w:u w:val="single"/>
        </w:rPr>
        <w:t>wraz z ofertą</w:t>
      </w:r>
      <w:r>
        <w:rPr>
          <w:rFonts w:ascii="Cambria" w:hAnsi="Cambria" w:cs="Cambria"/>
          <w:b/>
          <w:sz w:val="24"/>
          <w:szCs w:val="24"/>
        </w:rPr>
        <w:t xml:space="preserve"> przez </w:t>
      </w:r>
      <w:r>
        <w:rPr>
          <w:rFonts w:ascii="Cambria" w:hAnsi="Cambria" w:cs="Cambria"/>
          <w:b/>
          <w:sz w:val="24"/>
          <w:szCs w:val="24"/>
          <w:u w:val="single"/>
        </w:rPr>
        <w:t>wszystkich Wykonawców:</w:t>
      </w:r>
    </w:p>
    <w:p w:rsidR="00A41E70" w:rsidRDefault="00A41E70">
      <w:pPr>
        <w:pStyle w:val="Kolorowecieniowanieakcent31"/>
        <w:tabs>
          <w:tab w:val="left" w:pos="0"/>
        </w:tabs>
        <w:spacing w:before="0" w:after="0" w:line="276" w:lineRule="auto"/>
        <w:ind w:left="0"/>
        <w:jc w:val="left"/>
        <w:rPr>
          <w:rFonts w:ascii="Cambria" w:hAnsi="Cambria" w:cs="Cambria"/>
          <w:b/>
          <w:sz w:val="24"/>
          <w:szCs w:val="24"/>
        </w:rPr>
      </w:pPr>
    </w:p>
    <w:p w:rsidR="00A41E70" w:rsidRDefault="00AB2B08">
      <w:pPr>
        <w:pStyle w:val="Kolorowecieniowanieakcent31"/>
        <w:tabs>
          <w:tab w:val="left" w:pos="0"/>
        </w:tabs>
        <w:spacing w:before="0" w:after="120" w:line="276" w:lineRule="auto"/>
      </w:pPr>
      <w:r>
        <w:rPr>
          <w:rFonts w:ascii="Cambria" w:hAnsi="Cambria" w:cs="Cambria"/>
          <w:b/>
          <w:bCs/>
          <w:sz w:val="24"/>
          <w:szCs w:val="24"/>
        </w:rPr>
        <w:t xml:space="preserve">5.1.1. </w:t>
      </w:r>
      <w:r>
        <w:rPr>
          <w:rFonts w:ascii="Cambria" w:hAnsi="Cambria" w:cs="Cambria"/>
          <w:sz w:val="24"/>
          <w:szCs w:val="24"/>
        </w:rPr>
        <w:t xml:space="preserve">W celu potwierdzenia spełniania warunków udziału w postępowaniu, określonych w rozdziale 4 SIWZ oraz wykazania braku podstaw do wykluczenia, Wykonawcy muszą złożyć wraz z ofertą </w:t>
      </w:r>
      <w:r>
        <w:rPr>
          <w:rFonts w:ascii="Cambria" w:hAnsi="Cambria" w:cs="Cambria"/>
          <w:b/>
          <w:color w:val="000000"/>
          <w:sz w:val="24"/>
          <w:szCs w:val="24"/>
        </w:rPr>
        <w:t>oświadczenia</w:t>
      </w:r>
      <w:r>
        <w:rPr>
          <w:rFonts w:ascii="Cambria" w:hAnsi="Cambria" w:cs="Cambria"/>
          <w:color w:val="000000"/>
          <w:sz w:val="24"/>
          <w:szCs w:val="24"/>
        </w:rPr>
        <w:t xml:space="preserve"> </w:t>
      </w:r>
      <w:r>
        <w:rPr>
          <w:rFonts w:ascii="Cambria" w:hAnsi="Cambria" w:cs="Cambria"/>
          <w:b/>
          <w:color w:val="000000"/>
          <w:sz w:val="24"/>
          <w:szCs w:val="24"/>
          <w:u w:val="single"/>
        </w:rPr>
        <w:t>(aktualne na dzień składania ofert)</w:t>
      </w:r>
      <w:r>
        <w:rPr>
          <w:rFonts w:ascii="Cambria" w:hAnsi="Cambria" w:cs="Cambria"/>
          <w:color w:val="000000"/>
          <w:sz w:val="24"/>
          <w:szCs w:val="24"/>
          <w:u w:val="single"/>
        </w:rPr>
        <w:t xml:space="preserve"> </w:t>
      </w:r>
      <w:r>
        <w:rPr>
          <w:rFonts w:ascii="Cambria" w:hAnsi="Cambria" w:cs="Cambria"/>
          <w:color w:val="000000"/>
          <w:sz w:val="24"/>
          <w:szCs w:val="24"/>
        </w:rPr>
        <w:t xml:space="preserve">w zakresie wskazanym w załączniku Nr 4 i 5 do SIWZ. </w:t>
      </w:r>
      <w:r>
        <w:rPr>
          <w:rFonts w:ascii="Cambria" w:hAnsi="Cambria" w:cs="Cambria"/>
          <w:sz w:val="24"/>
          <w:szCs w:val="24"/>
        </w:rPr>
        <w:t xml:space="preserve">Informacje zawarte w oświadczeniach będą stanowić wstępne potwierdzenie, że wykonawca nie podlega wykluczeniu z postępowania oraz spełnia warunki udziału w postępowaniu. </w:t>
      </w:r>
      <w:r>
        <w:rPr>
          <w:rFonts w:ascii="Cambria" w:hAnsi="Cambria" w:cs="Cambria"/>
          <w:sz w:val="24"/>
          <w:szCs w:val="24"/>
        </w:rPr>
        <w:lastRenderedPageBreak/>
        <w:t xml:space="preserve">Oświadczenia te Wykonawca składa zgodnie ze wzorami stanowiącymi </w:t>
      </w:r>
      <w:r>
        <w:rPr>
          <w:rFonts w:ascii="Cambria" w:hAnsi="Cambria" w:cs="Cambria"/>
          <w:b/>
          <w:color w:val="000000"/>
          <w:sz w:val="24"/>
          <w:szCs w:val="24"/>
        </w:rPr>
        <w:t>Załącznik Nr 4 i 5 do SIWZ</w:t>
      </w:r>
      <w:r>
        <w:rPr>
          <w:rFonts w:ascii="Cambria" w:hAnsi="Cambria" w:cs="Cambria"/>
          <w:color w:val="000000"/>
          <w:sz w:val="24"/>
          <w:szCs w:val="24"/>
        </w:rPr>
        <w:t xml:space="preserve">.  </w:t>
      </w:r>
    </w:p>
    <w:p w:rsidR="00A41E70" w:rsidRDefault="00AB2B08">
      <w:pPr>
        <w:pStyle w:val="Kolorowecieniowanieakcent31"/>
        <w:tabs>
          <w:tab w:val="left" w:pos="0"/>
        </w:tabs>
        <w:spacing w:before="0" w:after="120" w:line="276" w:lineRule="auto"/>
      </w:pPr>
      <w:r>
        <w:rPr>
          <w:rFonts w:ascii="Cambria" w:hAnsi="Cambria" w:cs="Cambria"/>
          <w:sz w:val="24"/>
          <w:szCs w:val="24"/>
        </w:rPr>
        <w:t xml:space="preserve">W przypadku wspólnego ubiegania się o zamówienie przez Wykonawców oświadczenia, o którym mowa w pkt 5.1.1 SIWZ </w:t>
      </w:r>
      <w:r>
        <w:rPr>
          <w:rFonts w:ascii="Cambria" w:hAnsi="Cambria" w:cs="Cambria"/>
          <w:b/>
          <w:sz w:val="24"/>
          <w:szCs w:val="24"/>
        </w:rPr>
        <w:t>składa każdy z Wykonawców wspólnie ubiegających się o zamówienie.</w:t>
      </w:r>
      <w:r>
        <w:rPr>
          <w:rFonts w:ascii="Cambria" w:hAnsi="Cambria" w:cs="Cambria"/>
          <w:sz w:val="24"/>
          <w:szCs w:val="24"/>
        </w:rPr>
        <w:t xml:space="preserve"> Oświadczenia te, mają potwierdzać spełnianie warunków udziału w postępowaniu oraz brak podstaw wykluczenia w zakresie, w którym każdy z wykonawców wykazuje spełnianie warunków udziału w postępowaniu oraz brak podstaw wykluczenia. </w:t>
      </w:r>
    </w:p>
    <w:p w:rsidR="00A41E70" w:rsidRDefault="00AB2B08">
      <w:pPr>
        <w:pStyle w:val="Kolorowecieniowanieakcent31"/>
        <w:tabs>
          <w:tab w:val="left" w:pos="0"/>
        </w:tabs>
        <w:spacing w:before="0" w:after="120" w:line="276" w:lineRule="auto"/>
      </w:pPr>
      <w:r>
        <w:rPr>
          <w:rFonts w:ascii="Cambria" w:hAnsi="Cambria" w:cs="Cambria"/>
          <w:sz w:val="24"/>
          <w:szCs w:val="24"/>
        </w:rPr>
        <w:t xml:space="preserve">Wykonawca, który powołuje się na zasoby innych podmiotów, w celu wykazania braku istnienia wobec nich podstaw wykluczenia oraz spełniania, w zakresie w jakim powołuje się na ich zasoby, warunków udziału w postępowaniu </w:t>
      </w:r>
      <w:r>
        <w:rPr>
          <w:rFonts w:ascii="Cambria" w:hAnsi="Cambria" w:cs="Cambria"/>
          <w:b/>
          <w:sz w:val="24"/>
          <w:szCs w:val="24"/>
        </w:rPr>
        <w:t>zamieszcza informacje o tych podmiotach w oświadczeniach, o których mowa w pkt 5.1.1 SIWZ</w:t>
      </w:r>
      <w:r>
        <w:rPr>
          <w:rFonts w:ascii="Cambria" w:hAnsi="Cambria" w:cs="Cambria"/>
          <w:sz w:val="24"/>
          <w:szCs w:val="24"/>
        </w:rPr>
        <w:t>.</w:t>
      </w:r>
    </w:p>
    <w:p w:rsidR="00A41E70" w:rsidRDefault="00AB2B08">
      <w:pPr>
        <w:pStyle w:val="Kolorowecieniowanieakcent31"/>
        <w:tabs>
          <w:tab w:val="left" w:pos="0"/>
          <w:tab w:val="left" w:pos="1276"/>
        </w:tabs>
        <w:spacing w:before="0" w:after="0" w:line="276" w:lineRule="auto"/>
        <w:ind w:right="20"/>
      </w:pPr>
      <w:r>
        <w:rPr>
          <w:rFonts w:ascii="Cambria" w:hAnsi="Cambria" w:cs="Cambria"/>
          <w:b/>
          <w:bCs/>
          <w:sz w:val="24"/>
          <w:szCs w:val="24"/>
        </w:rPr>
        <w:t>5.1.2.</w:t>
      </w:r>
      <w:r>
        <w:rPr>
          <w:rFonts w:ascii="Cambria" w:hAnsi="Cambria" w:cs="Cambria"/>
          <w:sz w:val="24"/>
          <w:szCs w:val="24"/>
        </w:rPr>
        <w:t xml:space="preserve"> Dowody, o których w rozdziale 4.5.1 SIWZ, w szczególności pisemne zobowiązanie podmiotu trzeciego złożone na zasadach określonych w rozdziale 4.4 – 4.5 SIWZ </w:t>
      </w:r>
      <w:r>
        <w:rPr>
          <w:rFonts w:ascii="Cambria" w:hAnsi="Cambria" w:cs="Cambria"/>
          <w:i/>
          <w:sz w:val="24"/>
          <w:szCs w:val="24"/>
        </w:rPr>
        <w:t>- jeżeli Wykonawca polega na zasobach lub sytuacji podmiotu trzeciego.</w:t>
      </w:r>
    </w:p>
    <w:p w:rsidR="00A41E70" w:rsidRDefault="00AB2B08">
      <w:pPr>
        <w:pStyle w:val="Kolorowecieniowanieakcent31"/>
        <w:tabs>
          <w:tab w:val="left" w:pos="0"/>
        </w:tabs>
        <w:spacing w:before="0" w:after="0" w:line="276" w:lineRule="auto"/>
        <w:rPr>
          <w:rFonts w:ascii="Cambria" w:hAnsi="Cambria" w:cs="Cambria"/>
          <w:b/>
          <w:sz w:val="24"/>
          <w:szCs w:val="24"/>
          <w:u w:val="single"/>
        </w:rPr>
      </w:pPr>
      <w:r>
        <w:rPr>
          <w:rFonts w:ascii="Cambria" w:hAnsi="Cambria" w:cs="Cambria"/>
          <w:b/>
          <w:sz w:val="24"/>
          <w:szCs w:val="24"/>
          <w:u w:val="single"/>
        </w:rPr>
        <w:t>5.2. Dokumenty składane po otwarciu ofert bez wezwania zamawiającego przez wszystkich wykonawców:</w:t>
      </w:r>
    </w:p>
    <w:p w:rsidR="00A41E70" w:rsidRDefault="00A41E70">
      <w:pPr>
        <w:pStyle w:val="Teksttreci1"/>
        <w:tabs>
          <w:tab w:val="left" w:pos="709"/>
        </w:tabs>
        <w:spacing w:before="0" w:after="0" w:line="276" w:lineRule="auto"/>
        <w:ind w:left="360" w:firstLine="0"/>
        <w:rPr>
          <w:rFonts w:ascii="Cambria" w:hAnsi="Cambria" w:cs="Cambria"/>
          <w:b/>
          <w:color w:val="C00000"/>
          <w:sz w:val="22"/>
          <w:szCs w:val="22"/>
          <w:u w:val="single"/>
        </w:rPr>
      </w:pPr>
    </w:p>
    <w:p w:rsidR="00A41E70" w:rsidRDefault="00AB2B08">
      <w:pPr>
        <w:pStyle w:val="Teksttreci1"/>
        <w:tabs>
          <w:tab w:val="left" w:pos="709"/>
        </w:tabs>
        <w:spacing w:before="0" w:after="0" w:line="276" w:lineRule="auto"/>
        <w:ind w:left="360" w:firstLine="0"/>
      </w:pPr>
      <w:r>
        <w:rPr>
          <w:rFonts w:ascii="Cambria" w:hAnsi="Cambria" w:cs="Cambria"/>
          <w:i/>
          <w:color w:val="0070C0"/>
          <w:sz w:val="22"/>
          <w:szCs w:val="22"/>
        </w:rPr>
        <w:tab/>
      </w:r>
      <w:r>
        <w:rPr>
          <w:rFonts w:ascii="Cambria" w:hAnsi="Cambria" w:cs="Cambria"/>
          <w:b/>
          <w:i/>
          <w:color w:val="C00000"/>
          <w:sz w:val="22"/>
          <w:szCs w:val="22"/>
          <w:u w:val="single"/>
        </w:rPr>
        <w:t>(PROSIMY NIE SKŁADAĆ TYCH DOKUMENTÓW WRAZ Z OFERTĄ!)</w:t>
      </w:r>
    </w:p>
    <w:p w:rsidR="00A41E70" w:rsidRDefault="00A41E70">
      <w:pPr>
        <w:pStyle w:val="Teksttreci1"/>
        <w:tabs>
          <w:tab w:val="left" w:pos="709"/>
        </w:tabs>
        <w:spacing w:before="0" w:after="0" w:line="276" w:lineRule="auto"/>
        <w:ind w:left="360" w:firstLine="0"/>
        <w:rPr>
          <w:rFonts w:ascii="Cambria" w:hAnsi="Cambria" w:cs="Cambria"/>
          <w:b/>
          <w:i/>
          <w:color w:val="00B050"/>
          <w:sz w:val="22"/>
          <w:szCs w:val="22"/>
          <w:u w:val="single"/>
        </w:rPr>
      </w:pPr>
    </w:p>
    <w:p w:rsidR="00A41E70" w:rsidRDefault="00AB2B08">
      <w:pPr>
        <w:pStyle w:val="Kolorowecieniowanieakcent31"/>
        <w:tabs>
          <w:tab w:val="left" w:pos="0"/>
        </w:tabs>
        <w:spacing w:before="0" w:after="0" w:line="276" w:lineRule="auto"/>
        <w:ind w:left="0"/>
      </w:pPr>
      <w:r>
        <w:rPr>
          <w:rFonts w:ascii="Cambria" w:hAnsi="Cambria" w:cs="Cambria"/>
          <w:b/>
          <w:bCs/>
          <w:sz w:val="24"/>
          <w:szCs w:val="24"/>
        </w:rPr>
        <w:t>5.2.1.</w:t>
      </w:r>
      <w:r>
        <w:rPr>
          <w:rFonts w:ascii="Cambria" w:hAnsi="Cambria" w:cs="Cambria"/>
          <w:sz w:val="24"/>
          <w:szCs w:val="24"/>
        </w:rPr>
        <w:t xml:space="preserve"> Wykonawca</w:t>
      </w:r>
      <w:r>
        <w:rPr>
          <w:rStyle w:val="TeksttreciPogrubienie6"/>
          <w:rFonts w:ascii="Cambria" w:hAnsi="Cambria" w:cs="Cambria"/>
          <w:sz w:val="24"/>
          <w:szCs w:val="24"/>
          <w:highlight w:val="none"/>
        </w:rPr>
        <w:t xml:space="preserve"> </w:t>
      </w:r>
      <w:r>
        <w:rPr>
          <w:rStyle w:val="TeksttreciPogrubienie6"/>
          <w:rFonts w:ascii="Cambria" w:hAnsi="Cambria" w:cs="Cambria"/>
          <w:sz w:val="24"/>
          <w:szCs w:val="24"/>
          <w:highlight w:val="none"/>
          <w:u w:val="single"/>
        </w:rPr>
        <w:t>w terminie 3 dni</w:t>
      </w:r>
      <w:r>
        <w:rPr>
          <w:rStyle w:val="TeksttreciPogrubienie6"/>
          <w:rFonts w:ascii="Cambria" w:hAnsi="Cambria" w:cs="Cambria"/>
          <w:sz w:val="24"/>
          <w:szCs w:val="24"/>
          <w:highlight w:val="none"/>
        </w:rPr>
        <w:t xml:space="preserve"> od dnia zamieszczenia na stronie internetowej informacji,</w:t>
      </w:r>
      <w:r>
        <w:rPr>
          <w:rFonts w:ascii="Cambria" w:hAnsi="Cambria" w:cs="Cambria"/>
          <w:sz w:val="24"/>
          <w:szCs w:val="24"/>
        </w:rPr>
        <w:t xml:space="preserve"> o której mowa w art. 86 ust. 5 ustawy </w:t>
      </w:r>
      <w:proofErr w:type="spellStart"/>
      <w:r>
        <w:rPr>
          <w:rFonts w:ascii="Cambria" w:hAnsi="Cambria" w:cs="Cambria"/>
          <w:sz w:val="24"/>
          <w:szCs w:val="24"/>
        </w:rPr>
        <w:t>Pzp</w:t>
      </w:r>
      <w:proofErr w:type="spellEnd"/>
      <w:r>
        <w:rPr>
          <w:rFonts w:ascii="Cambria" w:hAnsi="Cambria" w:cs="Cambria"/>
          <w:sz w:val="24"/>
          <w:szCs w:val="24"/>
        </w:rPr>
        <w:t xml:space="preserve">, tzw. </w:t>
      </w:r>
      <w:r>
        <w:rPr>
          <w:rFonts w:ascii="Cambria" w:hAnsi="Cambria" w:cs="Cambria"/>
          <w:i/>
          <w:iCs/>
          <w:sz w:val="24"/>
          <w:szCs w:val="24"/>
        </w:rPr>
        <w:t>informacji z otwarcia ofert</w:t>
      </w:r>
      <w:r>
        <w:rPr>
          <w:rFonts w:ascii="Cambria" w:hAnsi="Cambria" w:cs="Cambria"/>
          <w:sz w:val="24"/>
          <w:szCs w:val="24"/>
        </w:rPr>
        <w:t xml:space="preserve">, jest zobowiązany do przekazania Zamawiającemu </w:t>
      </w:r>
      <w:r>
        <w:rPr>
          <w:rFonts w:ascii="Cambria" w:hAnsi="Cambria" w:cs="Cambria"/>
          <w:sz w:val="24"/>
          <w:szCs w:val="24"/>
          <w:u w:val="single"/>
        </w:rPr>
        <w:t>oświadczenia o przynależności lub braku przynależności do tej samej grupy kapitałowej</w:t>
      </w:r>
      <w:r>
        <w:rPr>
          <w:rFonts w:ascii="Cambria" w:hAnsi="Cambria" w:cs="Cambria"/>
          <w:sz w:val="24"/>
          <w:szCs w:val="24"/>
        </w:rPr>
        <w:t xml:space="preserve">, o której mowa w art. 24 ust. 1 pkt 23 ustawy </w:t>
      </w:r>
      <w:proofErr w:type="spellStart"/>
      <w:r>
        <w:rPr>
          <w:rFonts w:ascii="Cambria" w:hAnsi="Cambria" w:cs="Cambria"/>
          <w:sz w:val="24"/>
          <w:szCs w:val="24"/>
        </w:rPr>
        <w:t>Pzp</w:t>
      </w:r>
      <w:proofErr w:type="spellEnd"/>
      <w:r>
        <w:rPr>
          <w:rFonts w:ascii="Cambria" w:hAnsi="Cambria" w:cs="Cambria"/>
          <w:sz w:val="24"/>
          <w:szCs w:val="24"/>
        </w:rPr>
        <w:t xml:space="preserve"> </w:t>
      </w:r>
      <w:r>
        <w:rPr>
          <w:rFonts w:ascii="Cambria" w:hAnsi="Cambria" w:cs="Cambria"/>
          <w:b/>
          <w:sz w:val="24"/>
          <w:szCs w:val="24"/>
        </w:rPr>
        <w:t>z podmiotami, które złożyły oferty w postępowaniu</w:t>
      </w:r>
      <w:r>
        <w:rPr>
          <w:rFonts w:ascii="Cambria" w:hAnsi="Cambria" w:cs="Cambria"/>
          <w:sz w:val="24"/>
          <w:szCs w:val="24"/>
        </w:rPr>
        <w:t xml:space="preserve">. Wraz ze złożeniem oświadczenia, Wykonawca może przedstawić dowody, że powiązania z innym Wykonawcą nie prowadzą do zakłócenia konkurencji w postępowaniu o udzielenie zamówienia. </w:t>
      </w:r>
      <w:r>
        <w:rPr>
          <w:rFonts w:ascii="Cambria" w:hAnsi="Cambria" w:cs="Cambria"/>
          <w:b/>
          <w:sz w:val="24"/>
          <w:szCs w:val="24"/>
        </w:rPr>
        <w:t>Wzór oświadczenia stanowi Załącznik Nr 6 do SIWZ</w:t>
      </w:r>
      <w:r>
        <w:rPr>
          <w:rFonts w:ascii="Cambria" w:hAnsi="Cambria" w:cs="Cambria"/>
          <w:sz w:val="24"/>
          <w:szCs w:val="24"/>
        </w:rPr>
        <w:t>.</w:t>
      </w:r>
    </w:p>
    <w:p w:rsidR="00A41E70" w:rsidRDefault="00A41E70">
      <w:pPr>
        <w:pStyle w:val="Teksttreci1"/>
        <w:tabs>
          <w:tab w:val="left" w:pos="709"/>
        </w:tabs>
        <w:spacing w:before="0" w:after="0" w:line="276" w:lineRule="auto"/>
        <w:ind w:right="20" w:firstLine="0"/>
        <w:jc w:val="both"/>
        <w:rPr>
          <w:rFonts w:ascii="Cambria" w:hAnsi="Cambria" w:cs="Cambria"/>
          <w:b/>
          <w:sz w:val="24"/>
          <w:szCs w:val="24"/>
        </w:rPr>
      </w:pPr>
    </w:p>
    <w:p w:rsidR="00A41E70" w:rsidRDefault="00AB2B08">
      <w:pPr>
        <w:pStyle w:val="Teksttreci1"/>
        <w:numPr>
          <w:ilvl w:val="1"/>
          <w:numId w:val="9"/>
        </w:numPr>
        <w:spacing w:before="0" w:after="0" w:line="276" w:lineRule="auto"/>
        <w:ind w:left="567" w:right="20" w:hanging="567"/>
        <w:jc w:val="both"/>
      </w:pPr>
      <w:r>
        <w:rPr>
          <w:rStyle w:val="TeksttreciPogrubienie6"/>
          <w:rFonts w:ascii="Cambria" w:hAnsi="Cambria" w:cs="Cambria"/>
          <w:sz w:val="24"/>
          <w:szCs w:val="24"/>
          <w:highlight w:val="none"/>
        </w:rPr>
        <w:t xml:space="preserve">Dokumenty składane </w:t>
      </w:r>
      <w:r>
        <w:rPr>
          <w:rFonts w:ascii="Cambria" w:hAnsi="Cambria" w:cs="Cambria"/>
          <w:b/>
          <w:sz w:val="24"/>
          <w:szCs w:val="24"/>
          <w:u w:val="single"/>
        </w:rPr>
        <w:t>po otwarciu ofert</w:t>
      </w:r>
      <w:r>
        <w:rPr>
          <w:rFonts w:ascii="Cambria" w:hAnsi="Cambria" w:cs="Cambria"/>
          <w:b/>
          <w:sz w:val="24"/>
          <w:szCs w:val="24"/>
        </w:rPr>
        <w:t xml:space="preserve"> na wezwanie Zamawiającego </w:t>
      </w:r>
      <w:r>
        <w:rPr>
          <w:rFonts w:ascii="Cambria" w:hAnsi="Cambria" w:cs="Cambria"/>
          <w:b/>
          <w:sz w:val="24"/>
          <w:szCs w:val="24"/>
          <w:u w:val="single"/>
        </w:rPr>
        <w:t>przez Wykonawcę, którego oferta zostanie oceniona najwyżej:</w:t>
      </w:r>
    </w:p>
    <w:p w:rsidR="00A41E70" w:rsidRDefault="00A41E70">
      <w:pPr>
        <w:pStyle w:val="Teksttreci1"/>
        <w:spacing w:before="0" w:after="0" w:line="276" w:lineRule="auto"/>
        <w:ind w:left="567" w:right="20" w:firstLine="0"/>
        <w:jc w:val="both"/>
        <w:rPr>
          <w:rFonts w:ascii="Cambria" w:hAnsi="Cambria" w:cs="Cambria"/>
          <w:sz w:val="24"/>
          <w:szCs w:val="24"/>
        </w:rPr>
      </w:pPr>
    </w:p>
    <w:p w:rsidR="00A41E70" w:rsidRDefault="00AB2B08">
      <w:pPr>
        <w:pStyle w:val="Teksttreci1"/>
        <w:spacing w:before="0" w:after="0" w:line="276" w:lineRule="auto"/>
        <w:ind w:left="720" w:right="20" w:firstLine="0"/>
        <w:jc w:val="both"/>
      </w:pPr>
      <w:r>
        <w:rPr>
          <w:rFonts w:ascii="Cambria" w:hAnsi="Cambria" w:cs="Cambria"/>
          <w:sz w:val="24"/>
          <w:szCs w:val="24"/>
        </w:rPr>
        <w:t xml:space="preserve">5.3.1. Zamawiający </w:t>
      </w:r>
      <w:r>
        <w:rPr>
          <w:rFonts w:ascii="Cambria" w:hAnsi="Cambria" w:cs="Cambria"/>
          <w:sz w:val="24"/>
          <w:szCs w:val="24"/>
          <w:u w:val="single"/>
        </w:rPr>
        <w:t>przed udzieleniem zamówienia, wezwie Wykonawcę</w:t>
      </w:r>
      <w:r>
        <w:rPr>
          <w:rFonts w:ascii="Cambria" w:hAnsi="Cambria" w:cs="Cambria"/>
          <w:sz w:val="24"/>
          <w:szCs w:val="24"/>
        </w:rPr>
        <w:t xml:space="preserve">, którego oferta została najwyżej oceniona, do złożenia w wyznaczonym, </w:t>
      </w:r>
      <w:r>
        <w:rPr>
          <w:rFonts w:ascii="Cambria" w:hAnsi="Cambria" w:cs="Cambria"/>
          <w:sz w:val="24"/>
          <w:szCs w:val="24"/>
          <w:u w:val="single"/>
        </w:rPr>
        <w:t>nie krótszym niż 5 dni terminie, aktualnych na dzień złożenia</w:t>
      </w:r>
      <w:r>
        <w:rPr>
          <w:rFonts w:ascii="Cambria" w:hAnsi="Cambria" w:cs="Cambria"/>
          <w:sz w:val="24"/>
          <w:szCs w:val="24"/>
        </w:rPr>
        <w:t>, następujących oświadczeń lub dokumentów:</w:t>
      </w:r>
    </w:p>
    <w:p w:rsidR="00A41E70" w:rsidRDefault="00A41E70">
      <w:pPr>
        <w:pStyle w:val="Teksttreci1"/>
        <w:tabs>
          <w:tab w:val="left" w:pos="709"/>
        </w:tabs>
        <w:spacing w:before="0" w:after="0" w:line="276" w:lineRule="auto"/>
        <w:ind w:left="567" w:firstLine="709"/>
        <w:rPr>
          <w:rFonts w:ascii="Cambria" w:hAnsi="Cambria" w:cs="Cambria"/>
          <w:b/>
          <w:i/>
          <w:color w:val="00B050"/>
          <w:sz w:val="10"/>
          <w:szCs w:val="10"/>
          <w:u w:val="single"/>
        </w:rPr>
      </w:pPr>
    </w:p>
    <w:p w:rsidR="00A41E70" w:rsidRDefault="00A41E70">
      <w:pPr>
        <w:pStyle w:val="Teksttreci1"/>
        <w:tabs>
          <w:tab w:val="left" w:pos="709"/>
        </w:tabs>
        <w:spacing w:before="0" w:after="0" w:line="276" w:lineRule="auto"/>
        <w:ind w:left="567" w:firstLine="709"/>
        <w:rPr>
          <w:rFonts w:ascii="Cambria" w:hAnsi="Cambria" w:cs="Cambria"/>
          <w:b/>
          <w:i/>
          <w:color w:val="C00000"/>
          <w:sz w:val="22"/>
          <w:szCs w:val="22"/>
          <w:u w:val="single"/>
        </w:rPr>
      </w:pPr>
    </w:p>
    <w:p w:rsidR="00A41E70" w:rsidRDefault="00AB2B08">
      <w:pPr>
        <w:pStyle w:val="Teksttreci1"/>
        <w:tabs>
          <w:tab w:val="left" w:pos="709"/>
        </w:tabs>
        <w:spacing w:before="0" w:after="0" w:line="276" w:lineRule="auto"/>
        <w:ind w:left="567" w:firstLine="0"/>
        <w:rPr>
          <w:rFonts w:ascii="Cambria" w:hAnsi="Cambria" w:cs="Cambria"/>
          <w:b/>
          <w:i/>
          <w:color w:val="C00000"/>
          <w:sz w:val="22"/>
          <w:szCs w:val="22"/>
          <w:u w:val="single"/>
        </w:rPr>
      </w:pPr>
      <w:r>
        <w:rPr>
          <w:rFonts w:ascii="Cambria" w:hAnsi="Cambria" w:cs="Cambria"/>
          <w:b/>
          <w:i/>
          <w:color w:val="C00000"/>
          <w:sz w:val="22"/>
          <w:szCs w:val="22"/>
          <w:u w:val="single"/>
        </w:rPr>
        <w:t>(PROSIMY NIE SKŁADAĆ TYCH DOKUMENTÓW WRAZ Z OFERTĄ!)</w:t>
      </w:r>
    </w:p>
    <w:p w:rsidR="00A41E70" w:rsidRDefault="00A41E70">
      <w:pPr>
        <w:pStyle w:val="Teksttreci1"/>
        <w:tabs>
          <w:tab w:val="left" w:pos="709"/>
        </w:tabs>
        <w:spacing w:before="0" w:after="0" w:line="276" w:lineRule="auto"/>
        <w:ind w:left="567" w:firstLine="709"/>
        <w:rPr>
          <w:rFonts w:ascii="Cambria" w:hAnsi="Cambria" w:cs="Cambria"/>
          <w:b/>
          <w:i/>
          <w:color w:val="C00000"/>
          <w:sz w:val="10"/>
          <w:szCs w:val="10"/>
          <w:u w:val="single"/>
        </w:rPr>
      </w:pPr>
    </w:p>
    <w:p w:rsidR="00A41E70" w:rsidRDefault="00AB2B08">
      <w:pPr>
        <w:pStyle w:val="Teksttreci1"/>
        <w:tabs>
          <w:tab w:val="left" w:pos="1701"/>
        </w:tabs>
        <w:spacing w:before="0" w:after="0" w:line="276" w:lineRule="auto"/>
        <w:ind w:right="20" w:firstLine="0"/>
        <w:jc w:val="both"/>
      </w:pPr>
      <w:bookmarkStart w:id="9" w:name="__DdeLink__3798_4291287279"/>
      <w:r>
        <w:rPr>
          <w:rFonts w:ascii="Cambria" w:hAnsi="Cambria" w:cs="Cambria"/>
          <w:b/>
          <w:color w:val="000000"/>
          <w:sz w:val="25"/>
          <w:szCs w:val="25"/>
          <w:highlight w:val="white"/>
        </w:rPr>
        <w:lastRenderedPageBreak/>
        <w:t xml:space="preserve">a) </w:t>
      </w:r>
      <w:r>
        <w:rPr>
          <w:rFonts w:ascii="Cambria" w:hAnsi="Cambria" w:cs="Cambria"/>
          <w:b/>
          <w:color w:val="000000"/>
          <w:sz w:val="24"/>
          <w:szCs w:val="24"/>
          <w:highlight w:val="white"/>
        </w:rPr>
        <w:t>wykazu robót budowlanych</w:t>
      </w:r>
      <w:r>
        <w:rPr>
          <w:rFonts w:ascii="Cambria" w:hAnsi="Cambria" w:cs="Cambria"/>
          <w:color w:val="000000"/>
          <w:sz w:val="24"/>
          <w:szCs w:val="24"/>
          <w:highlight w:val="white"/>
        </w:rPr>
        <w:t xml:space="preserve"> wykonanych nie wcześniej niż </w:t>
      </w:r>
      <w:r>
        <w:rPr>
          <w:rFonts w:ascii="Cambria" w:hAnsi="Cambria" w:cs="Cambria"/>
          <w:color w:val="000000"/>
          <w:sz w:val="24"/>
          <w:szCs w:val="24"/>
          <w:highlight w:val="white"/>
        </w:rPr>
        <w:br/>
        <w:t xml:space="preserve">w okresie ostatnich 5 lat przed upływem terminu składania ofert albo wniosków o dopuszczenie do udziału w postępowaniu, a jeżeli okres prowadzenia działalności jest krótszy - w tym okresie, wraz z podaniem ich rodzaju, wartości, daty, miejsca wykonania </w:t>
      </w:r>
      <w:r>
        <w:rPr>
          <w:rFonts w:ascii="Cambria" w:hAnsi="Cambria" w:cs="Cambria"/>
          <w:color w:val="000000"/>
          <w:sz w:val="24"/>
          <w:szCs w:val="24"/>
          <w:highlight w:val="white"/>
        </w:rPr>
        <w:br/>
        <w:t>i podmiotów, na rzecz których roboty te zostały wykonane (</w:t>
      </w:r>
      <w:r>
        <w:rPr>
          <w:rFonts w:ascii="Cambria" w:hAnsi="Cambria" w:cs="Cambria"/>
          <w:sz w:val="24"/>
          <w:szCs w:val="24"/>
        </w:rPr>
        <w:t>sporządzonego zgodnie z</w:t>
      </w:r>
      <w:r>
        <w:rPr>
          <w:rFonts w:ascii="Cambria" w:hAnsi="Cambria" w:cs="Cambria"/>
          <w:b/>
          <w:sz w:val="24"/>
          <w:szCs w:val="24"/>
        </w:rPr>
        <w:t xml:space="preserve"> Załącznikiem Nr 7 do SIWZ</w:t>
      </w:r>
      <w:r>
        <w:rPr>
          <w:rFonts w:ascii="Cambria" w:hAnsi="Cambria" w:cs="Cambria"/>
          <w:sz w:val="24"/>
          <w:szCs w:val="24"/>
        </w:rPr>
        <w:t>)</w:t>
      </w:r>
      <w:r>
        <w:rPr>
          <w:rFonts w:ascii="Cambria" w:hAnsi="Cambria" w:cs="Cambria"/>
          <w:color w:val="000000"/>
          <w:sz w:val="24"/>
          <w:szCs w:val="24"/>
          <w:highlight w:val="white"/>
        </w:rPr>
        <w:t xml:space="preserve">, </w:t>
      </w:r>
      <w:r>
        <w:rPr>
          <w:rFonts w:ascii="Cambria" w:hAnsi="Cambria" w:cs="Cambria"/>
          <w:b/>
          <w:color w:val="000000"/>
          <w:sz w:val="24"/>
          <w:szCs w:val="24"/>
          <w:highlight w:val="white"/>
          <w:u w:val="single"/>
        </w:rPr>
        <w:t xml:space="preserve">z załączeniem dowodów </w:t>
      </w:r>
      <w:r>
        <w:rPr>
          <w:rFonts w:ascii="Cambria" w:hAnsi="Cambria" w:cs="Cambria"/>
          <w:color w:val="000000"/>
          <w:sz w:val="24"/>
          <w:szCs w:val="24"/>
          <w:highlight w:val="white"/>
        </w:rPr>
        <w:t xml:space="preserve">określających czy te roboty budowlane zostały wykonane należycie, w szczególności informacji o tym czy roboty zostały wykonane zgodnie z przepisami </w:t>
      </w:r>
      <w:hyperlink r:id="rId12" w:anchor="/dokument/16796118" w:history="1">
        <w:r>
          <w:rPr>
            <w:rStyle w:val="czeinternetowe"/>
            <w:rFonts w:ascii="Cambria" w:hAnsi="Cambria" w:cs="Cambria"/>
            <w:color w:val="000000"/>
            <w:sz w:val="24"/>
            <w:szCs w:val="24"/>
            <w:highlight w:val="white"/>
            <w:u w:val="none"/>
          </w:rPr>
          <w:t>prawa budowlanego</w:t>
        </w:r>
      </w:hyperlink>
      <w:r>
        <w:rPr>
          <w:rFonts w:ascii="Cambria" w:hAnsi="Cambria" w:cs="Cambria"/>
          <w:color w:val="000000"/>
          <w:sz w:val="24"/>
          <w:szCs w:val="24"/>
          <w:highlight w:val="white"/>
        </w:rPr>
        <w:t xml:space="preserve"> i prawidłowo ukończone, przy czym dowodami, o których mowa, są referencje bądź inne dokumenty wystawione przez podmiot, na rzecz którego roboty budowlane były wykonywane, a jeżeli </w:t>
      </w:r>
      <w:r>
        <w:rPr>
          <w:rFonts w:ascii="Cambria" w:hAnsi="Cambria" w:cs="Cambria"/>
          <w:color w:val="000000"/>
          <w:sz w:val="24"/>
          <w:szCs w:val="24"/>
          <w:highlight w:val="white"/>
        </w:rPr>
        <w:br/>
        <w:t xml:space="preserve">z uzasadnionej przyczyny o obiektywnym charakterze wykonawca nie jest w stanie uzyskać tych dokumentów - inne dokumenty </w:t>
      </w:r>
      <w:r>
        <w:rPr>
          <w:rFonts w:ascii="Cambria" w:hAnsi="Cambria" w:cs="Cambria"/>
          <w:b/>
          <w:color w:val="000000"/>
          <w:sz w:val="24"/>
          <w:szCs w:val="24"/>
          <w:highlight w:val="white"/>
        </w:rPr>
        <w:t xml:space="preserve">– </w:t>
      </w:r>
      <w:r>
        <w:rPr>
          <w:rFonts w:ascii="Cambria" w:hAnsi="Cambria" w:cs="Cambria"/>
          <w:i/>
          <w:color w:val="000000"/>
          <w:sz w:val="24"/>
          <w:szCs w:val="24"/>
          <w:highlight w:val="white"/>
          <w:u w:val="single"/>
        </w:rPr>
        <w:t xml:space="preserve">w odniesieniu do warunku określonego w pkt. 4.2.3. </w:t>
      </w:r>
      <w:proofErr w:type="spellStart"/>
      <w:r>
        <w:rPr>
          <w:rFonts w:ascii="Cambria" w:hAnsi="Cambria" w:cs="Cambria"/>
          <w:i/>
          <w:color w:val="000000"/>
          <w:sz w:val="24"/>
          <w:szCs w:val="24"/>
          <w:highlight w:val="white"/>
          <w:u w:val="single"/>
        </w:rPr>
        <w:t>ppkt</w:t>
      </w:r>
      <w:proofErr w:type="spellEnd"/>
      <w:r>
        <w:rPr>
          <w:rFonts w:ascii="Cambria" w:hAnsi="Cambria" w:cs="Cambria"/>
          <w:i/>
          <w:color w:val="000000"/>
          <w:sz w:val="24"/>
          <w:szCs w:val="24"/>
          <w:highlight w:val="white"/>
          <w:u w:val="single"/>
        </w:rPr>
        <w:t>. 1) SIWZ,</w:t>
      </w:r>
    </w:p>
    <w:p w:rsidR="00A41E70" w:rsidRDefault="00A41E70">
      <w:pPr>
        <w:pStyle w:val="Teksttreci1"/>
        <w:tabs>
          <w:tab w:val="left" w:pos="1701"/>
        </w:tabs>
        <w:spacing w:before="0" w:after="0" w:line="276" w:lineRule="auto"/>
        <w:ind w:right="20" w:firstLine="0"/>
        <w:jc w:val="both"/>
        <w:rPr>
          <w:rFonts w:ascii="Cambria" w:hAnsi="Cambria" w:cs="Cambria"/>
          <w:b/>
          <w:sz w:val="24"/>
          <w:szCs w:val="24"/>
        </w:rPr>
      </w:pPr>
    </w:p>
    <w:p w:rsidR="00A41E70" w:rsidRDefault="00AB2B08">
      <w:pPr>
        <w:pStyle w:val="Teksttreci1"/>
        <w:tabs>
          <w:tab w:val="left" w:pos="1701"/>
        </w:tabs>
        <w:spacing w:before="0" w:after="0" w:line="276" w:lineRule="auto"/>
        <w:ind w:right="20" w:firstLine="0"/>
        <w:jc w:val="both"/>
      </w:pPr>
      <w:r>
        <w:rPr>
          <w:rFonts w:ascii="Cambria" w:hAnsi="Cambria" w:cs="Cambria"/>
          <w:b/>
          <w:sz w:val="24"/>
          <w:szCs w:val="24"/>
        </w:rPr>
        <w:t>b) wykazu osób</w:t>
      </w:r>
      <w:r>
        <w:rPr>
          <w:rFonts w:ascii="Cambria" w:hAnsi="Cambria" w:cs="Cambria"/>
          <w:sz w:val="24"/>
          <w:szCs w:val="24"/>
        </w:rPr>
        <w:t xml:space="preserve">, skierowanych przez wykonawcę do realizacji zamówienia,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do dysponowania tymi osobami, sporządzonego zgodnie z </w:t>
      </w:r>
      <w:r>
        <w:rPr>
          <w:rFonts w:ascii="Cambria" w:hAnsi="Cambria" w:cs="Cambria"/>
          <w:b/>
          <w:sz w:val="24"/>
          <w:szCs w:val="24"/>
        </w:rPr>
        <w:t xml:space="preserve">Załącznikiem Nr 8 do SIWZ </w:t>
      </w:r>
      <w:r>
        <w:rPr>
          <w:rFonts w:ascii="Cambria" w:hAnsi="Cambria" w:cs="Cambria"/>
          <w:i/>
          <w:color w:val="000000"/>
          <w:sz w:val="24"/>
          <w:szCs w:val="24"/>
          <w:highlight w:val="white"/>
        </w:rPr>
        <w:t xml:space="preserve">– w odniesieniu do warunku określonego w pkt. 4.2.3. </w:t>
      </w:r>
      <w:proofErr w:type="spellStart"/>
      <w:r>
        <w:rPr>
          <w:rFonts w:ascii="Cambria" w:hAnsi="Cambria" w:cs="Cambria"/>
          <w:i/>
          <w:color w:val="000000"/>
          <w:sz w:val="24"/>
          <w:szCs w:val="24"/>
          <w:highlight w:val="white"/>
        </w:rPr>
        <w:t>ppkt</w:t>
      </w:r>
      <w:proofErr w:type="spellEnd"/>
      <w:r>
        <w:rPr>
          <w:rFonts w:ascii="Cambria" w:hAnsi="Cambria" w:cs="Cambria"/>
          <w:i/>
          <w:color w:val="000000"/>
          <w:sz w:val="24"/>
          <w:szCs w:val="24"/>
          <w:highlight w:val="white"/>
        </w:rPr>
        <w:t>. 2) SIWZ.</w:t>
      </w:r>
      <w:bookmarkEnd w:id="9"/>
    </w:p>
    <w:p w:rsidR="00A41E70" w:rsidRDefault="00A41E70">
      <w:pPr>
        <w:pStyle w:val="Teksttreci1"/>
        <w:tabs>
          <w:tab w:val="left" w:pos="1777"/>
        </w:tabs>
        <w:spacing w:before="0" w:after="0" w:line="276" w:lineRule="auto"/>
        <w:ind w:left="1560" w:right="20" w:firstLine="0"/>
        <w:jc w:val="both"/>
        <w:rPr>
          <w:rFonts w:ascii="Cambria" w:hAnsi="Cambria" w:cs="Cambria"/>
          <w:sz w:val="24"/>
          <w:szCs w:val="24"/>
        </w:rPr>
      </w:pPr>
    </w:p>
    <w:p w:rsidR="00A41E70" w:rsidRDefault="00AB2B08">
      <w:pPr>
        <w:pStyle w:val="Teksttreci1"/>
        <w:spacing w:before="0" w:after="0" w:line="276" w:lineRule="auto"/>
        <w:ind w:right="20" w:firstLine="0"/>
        <w:jc w:val="both"/>
      </w:pPr>
      <w:r>
        <w:rPr>
          <w:rFonts w:ascii="Cambria" w:hAnsi="Cambria" w:cs="Cambria"/>
          <w:b/>
          <w:sz w:val="24"/>
          <w:szCs w:val="24"/>
        </w:rPr>
        <w:t xml:space="preserve">- W odniesieniu do pkt. 4.1.1. i 4.1.2. Zamawiający </w:t>
      </w:r>
      <w:r>
        <w:rPr>
          <w:rFonts w:ascii="Cambria" w:hAnsi="Cambria" w:cs="Cambria"/>
          <w:b/>
          <w:sz w:val="24"/>
          <w:szCs w:val="24"/>
          <w:u w:val="single"/>
        </w:rPr>
        <w:t>nie żąda</w:t>
      </w:r>
      <w:r>
        <w:rPr>
          <w:rFonts w:ascii="Cambria" w:hAnsi="Cambria" w:cs="Cambria"/>
          <w:b/>
          <w:sz w:val="24"/>
          <w:szCs w:val="24"/>
        </w:rPr>
        <w:t xml:space="preserve"> dokumentów potwierdzających brak podstaw do wykluczenia z postępowania.</w:t>
      </w:r>
    </w:p>
    <w:p w:rsidR="00A41E70" w:rsidRDefault="00A41E70">
      <w:pPr>
        <w:pStyle w:val="Teksttreci1"/>
        <w:spacing w:before="0" w:after="0" w:line="276" w:lineRule="auto"/>
        <w:ind w:left="1276" w:right="20" w:firstLine="0"/>
        <w:jc w:val="both"/>
        <w:rPr>
          <w:rFonts w:ascii="Cambria" w:hAnsi="Cambria" w:cs="Cambria"/>
          <w:b/>
          <w:sz w:val="24"/>
          <w:szCs w:val="24"/>
        </w:rPr>
      </w:pPr>
    </w:p>
    <w:p w:rsidR="00A41E70" w:rsidRDefault="00AB2B08">
      <w:pPr>
        <w:pStyle w:val="Teksttreci1"/>
        <w:numPr>
          <w:ilvl w:val="1"/>
          <w:numId w:val="9"/>
        </w:numPr>
        <w:spacing w:before="0" w:after="0" w:line="276" w:lineRule="auto"/>
        <w:ind w:left="567" w:right="20" w:hanging="567"/>
        <w:jc w:val="both"/>
        <w:rPr>
          <w:rFonts w:ascii="Cambria" w:hAnsi="Cambria" w:cs="Cambria"/>
          <w:sz w:val="24"/>
          <w:szCs w:val="24"/>
        </w:rPr>
      </w:pPr>
      <w:r>
        <w:rPr>
          <w:rFonts w:ascii="Cambria" w:hAnsi="Cambria" w:cs="Cambria"/>
          <w:sz w:val="24"/>
          <w:szCs w:val="24"/>
        </w:rPr>
        <w:t xml:space="preserve">Jeżeli Wykonawca nie złoży oświadczeń, o których mowa w 5.1 SIWZ, oświadczeń lub dokumentów potwierdzających okoliczności, o których mowa w art. 25 ust. 1 ustawy </w:t>
      </w:r>
      <w:proofErr w:type="spellStart"/>
      <w:r>
        <w:rPr>
          <w:rFonts w:ascii="Cambria" w:hAnsi="Cambria" w:cs="Cambria"/>
          <w:sz w:val="24"/>
          <w:szCs w:val="24"/>
        </w:rPr>
        <w:t>Pzp</w:t>
      </w:r>
      <w:proofErr w:type="spellEnd"/>
      <w:r>
        <w:rPr>
          <w:rFonts w:ascii="Cambria" w:hAnsi="Cambria" w:cs="Cambria"/>
          <w:sz w:val="24"/>
          <w:szCs w:val="24"/>
        </w:rPr>
        <w:t>,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chyba że mimo ich złożenia, uzupełnienia lub poprawienia lub udzielenia wyjaśnień oferta Wykonawcy podlegałaby odrzuceniu albo konieczne byłoby unieważnienie postępowania.</w:t>
      </w:r>
    </w:p>
    <w:p w:rsidR="00A41E70" w:rsidRDefault="00AB2B08">
      <w:pPr>
        <w:pStyle w:val="Teksttreci1"/>
        <w:numPr>
          <w:ilvl w:val="1"/>
          <w:numId w:val="9"/>
        </w:numPr>
        <w:spacing w:before="0" w:after="0" w:line="276" w:lineRule="auto"/>
        <w:ind w:left="567" w:right="20" w:hanging="567"/>
        <w:jc w:val="both"/>
        <w:rPr>
          <w:rFonts w:ascii="Cambria" w:hAnsi="Cambria" w:cs="Cambria"/>
          <w:sz w:val="24"/>
          <w:szCs w:val="24"/>
        </w:rPr>
      </w:pPr>
      <w:r>
        <w:rPr>
          <w:rFonts w:ascii="Cambria" w:hAnsi="Cambria" w:cs="Cambria"/>
          <w:sz w:val="24"/>
          <w:szCs w:val="24"/>
        </w:rPr>
        <w:t>Jeżeli Wykonawca nie złoży wymaganych pełnomocnictw albo złożył wadliwe pełnomocnictwa, Zamawiający wezwie do ich złożenia w terminie przez siebie wskazanym, chyba że mimo ich złożenia oferta Wykonawcy podlega odrzuceniu albo konieczne byłoby unieważnienie postępowania.</w:t>
      </w:r>
    </w:p>
    <w:p w:rsidR="00A41E70" w:rsidRDefault="00AB2B08">
      <w:pPr>
        <w:pStyle w:val="Teksttreci1"/>
        <w:numPr>
          <w:ilvl w:val="1"/>
          <w:numId w:val="9"/>
        </w:numPr>
        <w:spacing w:before="0" w:after="0" w:line="276" w:lineRule="auto"/>
        <w:ind w:left="567" w:right="20" w:hanging="567"/>
        <w:jc w:val="both"/>
        <w:rPr>
          <w:rFonts w:ascii="Cambria" w:hAnsi="Cambria" w:cs="Cambria"/>
          <w:sz w:val="24"/>
          <w:szCs w:val="24"/>
        </w:rPr>
      </w:pPr>
      <w:r>
        <w:rPr>
          <w:rFonts w:ascii="Cambria" w:hAnsi="Cambria" w:cs="Cambria"/>
          <w:sz w:val="24"/>
          <w:szCs w:val="24"/>
        </w:rPr>
        <w:t xml:space="preserve">Oświadczenia, o których mowa w pkt 5.1.1 SIWZ składane są w oryginale. Zobowiązanie, o którym mowa w pkt 4.5.1 i 4.5.4 SIWZ należy złożyć w formie oryginału lub kserokopii poświadczonej za zgodność z oryginałem. Oświadczenia i dokumenty wskazane w pkt </w:t>
      </w:r>
      <w:r>
        <w:rPr>
          <w:rFonts w:ascii="Cambria" w:hAnsi="Cambria" w:cs="Cambria"/>
          <w:sz w:val="24"/>
          <w:szCs w:val="24"/>
        </w:rPr>
        <w:lastRenderedPageBreak/>
        <w:t>5.2.1 i 5.3.1 SIWZ składa się  w formie oryginału lub kserokopii poświadczonej za zgodność z oryginałem.</w:t>
      </w:r>
    </w:p>
    <w:p w:rsidR="00A41E70" w:rsidRDefault="00AB2B08">
      <w:pPr>
        <w:pStyle w:val="Teksttreci1"/>
        <w:numPr>
          <w:ilvl w:val="1"/>
          <w:numId w:val="9"/>
        </w:numPr>
        <w:spacing w:before="0" w:after="0" w:line="276" w:lineRule="auto"/>
        <w:ind w:left="567" w:right="20" w:hanging="567"/>
        <w:jc w:val="both"/>
        <w:rPr>
          <w:rFonts w:ascii="Cambria" w:hAnsi="Cambria" w:cs="Cambria"/>
          <w:color w:val="000000"/>
          <w:sz w:val="24"/>
          <w:szCs w:val="24"/>
          <w:highlight w:val="white"/>
        </w:rPr>
      </w:pPr>
      <w:r>
        <w:rPr>
          <w:rFonts w:ascii="Cambria" w:hAnsi="Cambria" w:cs="Cambria"/>
          <w:color w:val="000000"/>
          <w:sz w:val="24"/>
          <w:szCs w:val="24"/>
          <w:highlight w:val="white"/>
        </w:rPr>
        <w:t>Poświadczenia za zgodność z oryginałem dokonuje odpowiednio Wykonawca, podmiot, na którego zdolnościach lub sytuacji polega Wykonawca, Wykonawcy wspólnie ubiegający się o udzielenie zamówienia publicznego albo podwykonawca, w zakresie dokumentów lub oświadczeń, które każdego z nich dotyczą.</w:t>
      </w:r>
    </w:p>
    <w:p w:rsidR="00A41E70" w:rsidRDefault="00AB2B08">
      <w:pPr>
        <w:pStyle w:val="Teksttreci1"/>
        <w:numPr>
          <w:ilvl w:val="1"/>
          <w:numId w:val="9"/>
        </w:numPr>
        <w:spacing w:before="0" w:after="0" w:line="276" w:lineRule="auto"/>
        <w:ind w:left="567" w:right="20" w:hanging="567"/>
        <w:jc w:val="both"/>
        <w:rPr>
          <w:rFonts w:ascii="Cambria" w:hAnsi="Cambria" w:cs="Cambria"/>
          <w:sz w:val="24"/>
          <w:szCs w:val="24"/>
        </w:rPr>
      </w:pPr>
      <w:r>
        <w:rPr>
          <w:rFonts w:ascii="Cambria" w:hAnsi="Cambria" w:cs="Cambria"/>
          <w:sz w:val="24"/>
          <w:szCs w:val="24"/>
        </w:rPr>
        <w:t>Dokumenty lub oświadczenia, o których mowa w pkt 5.3.1 SIWZ sporządzone w języku obcym są składane wraz z tłumaczeniem na język polski.</w:t>
      </w:r>
    </w:p>
    <w:p w:rsidR="00A41E70" w:rsidRDefault="00AB2B08">
      <w:pPr>
        <w:pStyle w:val="Teksttreci1"/>
        <w:numPr>
          <w:ilvl w:val="1"/>
          <w:numId w:val="9"/>
        </w:numPr>
        <w:spacing w:before="0" w:after="0" w:line="276" w:lineRule="auto"/>
        <w:ind w:left="567" w:right="20" w:hanging="567"/>
        <w:jc w:val="both"/>
        <w:rPr>
          <w:rFonts w:ascii="Cambria" w:hAnsi="Cambria" w:cs="Cambria"/>
          <w:sz w:val="24"/>
          <w:szCs w:val="24"/>
        </w:rPr>
      </w:pPr>
      <w:r>
        <w:rPr>
          <w:rFonts w:ascii="Cambria" w:hAnsi="Cambria" w:cs="Cambria"/>
          <w:sz w:val="24"/>
          <w:szCs w:val="24"/>
        </w:rPr>
        <w:t>W przypadku wskazania przez Wykonawcę dostępności dokumentów, o których mowa w sekcji 5.3.1 SIWZ w formie elektronicznej pod określonymi adresami internetowymi ogólnodostępnych i bezpłatnych baz danych, Zamawiający pobiera samodzielnie z tych baz danych wskazane przez Wykonawcę oświadczenia lub dokumenty. Jeżeli oświadczenia i dokumenty, o których mowa w zdaniu pierwszym są sporządzone w języku obcym Wykonawca zobowiązany jest do przedstawienia ich tłumaczenia na język polski.</w:t>
      </w:r>
    </w:p>
    <w:p w:rsidR="00A41E70" w:rsidRDefault="00AB2B08">
      <w:pPr>
        <w:pStyle w:val="Teksttreci1"/>
        <w:numPr>
          <w:ilvl w:val="1"/>
          <w:numId w:val="9"/>
        </w:numPr>
        <w:spacing w:before="0" w:after="0" w:line="276" w:lineRule="auto"/>
        <w:ind w:left="567" w:right="20" w:hanging="567"/>
        <w:jc w:val="both"/>
      </w:pPr>
      <w:r>
        <w:rPr>
          <w:rFonts w:ascii="Cambria" w:hAnsi="Cambria" w:cs="Cambria"/>
          <w:color w:val="000000"/>
          <w:sz w:val="24"/>
          <w:szCs w:val="24"/>
          <w:highlight w:val="white"/>
        </w:rPr>
        <w:t>W przypadku wskazania przez Wykonawcę dokumentów, o których mowa w sekcji 5.3.1 SIWZ, które znajdują się w posiadaniu Zamawiającego, w szczególności dokumentów przechowywanych przez Zamawiającego zgodnie z </w:t>
      </w:r>
      <w:hyperlink r:id="rId13" w:anchor="/dokument/17074707%23art(97)ust(1)" w:history="1">
        <w:r>
          <w:rPr>
            <w:rStyle w:val="czeinternetowe"/>
            <w:rFonts w:ascii="Cambria" w:hAnsi="Cambria" w:cs="Cambria"/>
            <w:color w:val="000000"/>
            <w:sz w:val="24"/>
            <w:szCs w:val="24"/>
            <w:u w:val="none"/>
          </w:rPr>
          <w:t>art. 97 ust. 1</w:t>
        </w:r>
      </w:hyperlink>
      <w:r>
        <w:rPr>
          <w:rFonts w:ascii="Cambria" w:hAnsi="Cambria" w:cs="Cambria"/>
          <w:color w:val="000000"/>
          <w:sz w:val="24"/>
          <w:szCs w:val="24"/>
          <w:highlight w:val="white"/>
        </w:rPr>
        <w:t xml:space="preserve"> ustawy </w:t>
      </w:r>
      <w:proofErr w:type="spellStart"/>
      <w:r>
        <w:rPr>
          <w:rFonts w:ascii="Cambria" w:hAnsi="Cambria" w:cs="Cambria"/>
          <w:color w:val="000000"/>
          <w:sz w:val="24"/>
          <w:szCs w:val="24"/>
          <w:highlight w:val="white"/>
        </w:rPr>
        <w:t>Pzp</w:t>
      </w:r>
      <w:proofErr w:type="spellEnd"/>
      <w:r>
        <w:rPr>
          <w:rFonts w:ascii="Cambria" w:hAnsi="Cambria" w:cs="Cambria"/>
          <w:color w:val="000000"/>
          <w:sz w:val="24"/>
          <w:szCs w:val="24"/>
          <w:highlight w:val="white"/>
        </w:rPr>
        <w:t xml:space="preserve">, Zamawiający w celu potwierdzenia okoliczności, o których mowa w </w:t>
      </w:r>
      <w:hyperlink r:id="rId14" w:anchor="/dokument/17074707%23art(25)ust(1)pkt(1)" w:history="1">
        <w:r>
          <w:rPr>
            <w:rStyle w:val="czeinternetowe"/>
            <w:rFonts w:ascii="Cambria" w:hAnsi="Cambria" w:cs="Cambria"/>
            <w:color w:val="000000"/>
            <w:sz w:val="24"/>
            <w:szCs w:val="24"/>
            <w:u w:val="none"/>
          </w:rPr>
          <w:t>art. 25 ust. 1 pkt 1</w:t>
        </w:r>
      </w:hyperlink>
      <w:r>
        <w:rPr>
          <w:rFonts w:ascii="Cambria" w:hAnsi="Cambria" w:cs="Cambria"/>
          <w:color w:val="000000"/>
          <w:sz w:val="24"/>
          <w:szCs w:val="24"/>
          <w:highlight w:val="white"/>
        </w:rPr>
        <w:t xml:space="preserve"> i </w:t>
      </w:r>
      <w:hyperlink r:id="rId15" w:anchor="/dokument/17074707%23art(25)ust(1)pkt(3)" w:history="1">
        <w:r>
          <w:rPr>
            <w:rStyle w:val="czeinternetowe"/>
            <w:rFonts w:ascii="Cambria" w:hAnsi="Cambria" w:cs="Cambria"/>
            <w:color w:val="000000"/>
            <w:sz w:val="24"/>
            <w:szCs w:val="24"/>
            <w:u w:val="none"/>
          </w:rPr>
          <w:t>3</w:t>
        </w:r>
      </w:hyperlink>
      <w:r>
        <w:rPr>
          <w:rFonts w:ascii="Cambria" w:hAnsi="Cambria" w:cs="Cambria"/>
          <w:color w:val="000000"/>
          <w:sz w:val="24"/>
          <w:szCs w:val="24"/>
          <w:highlight w:val="white"/>
        </w:rPr>
        <w:t xml:space="preserve"> ustawy </w:t>
      </w:r>
      <w:proofErr w:type="spellStart"/>
      <w:r>
        <w:rPr>
          <w:rFonts w:ascii="Cambria" w:hAnsi="Cambria" w:cs="Cambria"/>
          <w:color w:val="000000"/>
          <w:sz w:val="24"/>
          <w:szCs w:val="24"/>
          <w:highlight w:val="white"/>
        </w:rPr>
        <w:t>Pzp</w:t>
      </w:r>
      <w:proofErr w:type="spellEnd"/>
      <w:r>
        <w:rPr>
          <w:rFonts w:ascii="Cambria" w:hAnsi="Cambria" w:cs="Cambria"/>
          <w:color w:val="000000"/>
          <w:sz w:val="24"/>
          <w:szCs w:val="24"/>
          <w:highlight w:val="white"/>
        </w:rPr>
        <w:t>, korzysta z posiadanych oświadczeń lub dokumentów, o ile są one aktualne.</w:t>
      </w:r>
    </w:p>
    <w:p w:rsidR="00A41E70" w:rsidRDefault="00AB2B08">
      <w:pPr>
        <w:pStyle w:val="Teksttreci1"/>
        <w:numPr>
          <w:ilvl w:val="1"/>
          <w:numId w:val="9"/>
        </w:numPr>
        <w:spacing w:before="0" w:after="0" w:line="276" w:lineRule="auto"/>
        <w:ind w:left="567" w:right="20" w:hanging="567"/>
        <w:jc w:val="both"/>
        <w:rPr>
          <w:rFonts w:ascii="Cambria" w:hAnsi="Cambria" w:cs="Cambria"/>
          <w:color w:val="000000"/>
          <w:sz w:val="24"/>
          <w:szCs w:val="24"/>
          <w:highlight w:val="white"/>
        </w:rPr>
      </w:pPr>
      <w:r>
        <w:rPr>
          <w:rFonts w:ascii="Cambria" w:hAnsi="Cambria" w:cs="Cambria"/>
          <w:color w:val="000000"/>
          <w:sz w:val="24"/>
          <w:szCs w:val="24"/>
          <w:highlight w:val="white"/>
        </w:rPr>
        <w:t>Poświadczenie za zgodność z oryginałem następuje przez opatrzenie kopii dokumentu lub kopii oświadczenia, sporządzonych w postaci papierowej, własnoręcznym podpisem.</w:t>
      </w:r>
    </w:p>
    <w:p w:rsidR="00A41E70" w:rsidRDefault="00AB2B08">
      <w:pPr>
        <w:pStyle w:val="Teksttreci1"/>
        <w:numPr>
          <w:ilvl w:val="1"/>
          <w:numId w:val="9"/>
        </w:numPr>
        <w:spacing w:before="0" w:after="0" w:line="276" w:lineRule="auto"/>
        <w:ind w:left="567" w:right="20" w:hanging="567"/>
        <w:jc w:val="both"/>
        <w:rPr>
          <w:rFonts w:ascii="Cambria" w:hAnsi="Cambria" w:cs="Cambria"/>
          <w:sz w:val="24"/>
          <w:szCs w:val="24"/>
        </w:rPr>
      </w:pPr>
      <w:r>
        <w:rPr>
          <w:rFonts w:ascii="Cambria" w:hAnsi="Cambria" w:cs="Cambria"/>
          <w:sz w:val="24"/>
          <w:szCs w:val="24"/>
        </w:rPr>
        <w:t xml:space="preserve">Podpisy Wykonawcy na oświadczeniach i dokumentach muszą być złożone </w:t>
      </w:r>
      <w:r>
        <w:rPr>
          <w:rFonts w:ascii="Cambria" w:hAnsi="Cambria" w:cs="Cambria"/>
          <w:sz w:val="24"/>
          <w:szCs w:val="24"/>
        </w:rPr>
        <w:br/>
        <w:t>w sposób pozwalający zidentyfikować osobę podpisującą. Zaleca się opatrzenie podpisu pieczątką z imieniem i nazwiskiem osoby podpisującej.</w:t>
      </w:r>
    </w:p>
    <w:p w:rsidR="00A41E70" w:rsidRDefault="00AB2B08">
      <w:pPr>
        <w:pStyle w:val="Teksttreci1"/>
        <w:numPr>
          <w:ilvl w:val="1"/>
          <w:numId w:val="9"/>
        </w:numPr>
        <w:spacing w:before="0" w:after="0" w:line="276" w:lineRule="auto"/>
        <w:ind w:left="567" w:right="20" w:hanging="567"/>
        <w:jc w:val="both"/>
      </w:pPr>
      <w:r>
        <w:rPr>
          <w:rFonts w:ascii="Cambria" w:hAnsi="Cambria" w:cs="Cambria"/>
          <w:sz w:val="24"/>
          <w:szCs w:val="24"/>
        </w:rPr>
        <w:t xml:space="preserve">W przypadku potwierdzania dokumentów za zgodność z oryginałem, </w:t>
      </w:r>
      <w:r>
        <w:rPr>
          <w:rFonts w:ascii="Cambria" w:hAnsi="Cambria" w:cs="Cambria"/>
          <w:sz w:val="24"/>
          <w:szCs w:val="24"/>
        </w:rPr>
        <w:br/>
        <w:t xml:space="preserve">na dokumentach tych muszą się znaleźć podpisy Wykonawcy, według zasad, </w:t>
      </w:r>
      <w:r>
        <w:rPr>
          <w:rFonts w:ascii="Cambria" w:hAnsi="Cambria" w:cs="Cambria"/>
          <w:sz w:val="24"/>
          <w:szCs w:val="24"/>
        </w:rPr>
        <w:br/>
        <w:t xml:space="preserve">o których mowa w pkt 5.7, 5.11 i 5.12 oraz klauzula </w:t>
      </w:r>
      <w:r>
        <w:rPr>
          <w:rFonts w:ascii="Cambria" w:hAnsi="Cambria" w:cs="Cambria"/>
          <w:i/>
          <w:sz w:val="24"/>
          <w:szCs w:val="24"/>
        </w:rPr>
        <w:t>„za zgodność z oryginałem"</w:t>
      </w:r>
      <w:r>
        <w:rPr>
          <w:rFonts w:ascii="Cambria" w:hAnsi="Cambria" w:cs="Cambria"/>
          <w:sz w:val="24"/>
          <w:szCs w:val="24"/>
        </w:rPr>
        <w:t xml:space="preserve">. </w:t>
      </w:r>
      <w:r>
        <w:rPr>
          <w:rFonts w:ascii="Cambria" w:hAnsi="Cambria" w:cs="Cambria"/>
          <w:sz w:val="24"/>
          <w:szCs w:val="24"/>
        </w:rPr>
        <w:br/>
        <w:t xml:space="preserve">W przypadku dokumentów wielostronicowych, należy poświadczyć za zgodność </w:t>
      </w:r>
      <w:r>
        <w:rPr>
          <w:rFonts w:ascii="Cambria" w:hAnsi="Cambria" w:cs="Cambria"/>
          <w:sz w:val="24"/>
          <w:szCs w:val="24"/>
        </w:rPr>
        <w:br/>
        <w:t>z oryginałem każdą stronę dokumentu, ewentualnie poświadczenie może znaleźć się na jednej ze stron wraz z informacją o liczbie poświadczanych stron.</w:t>
      </w:r>
    </w:p>
    <w:p w:rsidR="00A41E70" w:rsidRDefault="00AB2B08">
      <w:pPr>
        <w:pStyle w:val="Teksttreci1"/>
        <w:numPr>
          <w:ilvl w:val="1"/>
          <w:numId w:val="9"/>
        </w:numPr>
        <w:spacing w:before="0" w:after="0" w:line="276" w:lineRule="auto"/>
        <w:ind w:left="567" w:right="20" w:hanging="567"/>
        <w:jc w:val="both"/>
        <w:rPr>
          <w:rFonts w:ascii="Cambria" w:hAnsi="Cambria" w:cs="Cambria"/>
          <w:sz w:val="24"/>
          <w:szCs w:val="24"/>
        </w:rPr>
      </w:pPr>
      <w:r>
        <w:rPr>
          <w:rFonts w:ascii="Cambria" w:hAnsi="Cambria" w:cs="Cambria"/>
          <w:sz w:val="24"/>
          <w:szCs w:val="24"/>
        </w:rPr>
        <w:t>Pełnomocnictwo składane jest w formie oryginału lub kopii potwierdzonej za zgodność z oryginałem przez notariusza i należy je dołączyć do oferty.</w:t>
      </w:r>
    </w:p>
    <w:p w:rsidR="00A41E70" w:rsidRDefault="00AB2B08">
      <w:pPr>
        <w:pStyle w:val="Teksttreci1"/>
        <w:numPr>
          <w:ilvl w:val="1"/>
          <w:numId w:val="9"/>
        </w:numPr>
        <w:spacing w:before="0" w:after="0" w:line="276" w:lineRule="auto"/>
        <w:ind w:left="567" w:right="20" w:hanging="567"/>
        <w:jc w:val="both"/>
        <w:rPr>
          <w:rFonts w:ascii="Cambria" w:hAnsi="Cambria" w:cs="Cambria"/>
          <w:color w:val="000000"/>
          <w:sz w:val="24"/>
          <w:szCs w:val="24"/>
          <w:highlight w:val="white"/>
        </w:rPr>
      </w:pPr>
      <w:r>
        <w:rPr>
          <w:rFonts w:ascii="Cambria" w:hAnsi="Cambria" w:cs="Cambria"/>
          <w:color w:val="000000"/>
          <w:sz w:val="24"/>
          <w:szCs w:val="24"/>
          <w:highlight w:val="white"/>
        </w:rPr>
        <w:t>Zamawiający może żądać przedstawienia oryginału lub notarialnie poświadczonej kopii dokumentów lub oświadczeń, o których mowa w pkt 5.3.1 SIWZ, wyłącznie wtedy, gdy złożona kopia jest nieczytelna lub budzi wątpliwości co do jej prawdziwości.</w:t>
      </w:r>
    </w:p>
    <w:p w:rsidR="00A41E70" w:rsidRDefault="00A41E70">
      <w:pPr>
        <w:pStyle w:val="Teksttreci1"/>
        <w:spacing w:before="0" w:after="0" w:line="276" w:lineRule="auto"/>
        <w:ind w:left="360" w:right="20" w:firstLine="0"/>
        <w:jc w:val="both"/>
        <w:rPr>
          <w:rFonts w:ascii="Cambria" w:hAnsi="Cambria" w:cs="Cambria"/>
          <w:color w:val="000000"/>
          <w:sz w:val="24"/>
          <w:szCs w:val="24"/>
          <w:highlight w:val="white"/>
        </w:rPr>
      </w:pPr>
    </w:p>
    <w:tbl>
      <w:tblPr>
        <w:tblW w:w="9102" w:type="dxa"/>
        <w:tblLayout w:type="fixed"/>
        <w:tblLook w:val="0000" w:firstRow="0" w:lastRow="0" w:firstColumn="0" w:lastColumn="0" w:noHBand="0" w:noVBand="0"/>
      </w:tblPr>
      <w:tblGrid>
        <w:gridCol w:w="9102"/>
      </w:tblGrid>
      <w:tr w:rsidR="00A41E70">
        <w:tc>
          <w:tcPr>
            <w:tcW w:w="9102" w:type="dxa"/>
            <w:tcBorders>
              <w:top w:val="single" w:sz="4" w:space="0" w:color="000000"/>
              <w:bottom w:val="single" w:sz="4" w:space="0" w:color="000000"/>
            </w:tcBorders>
            <w:shd w:val="clear" w:color="auto" w:fill="auto"/>
          </w:tcPr>
          <w:p w:rsidR="00A41E70" w:rsidRDefault="00AB2B08">
            <w:pPr>
              <w:widowControl w:val="0"/>
              <w:spacing w:line="276" w:lineRule="auto"/>
              <w:contextualSpacing/>
              <w:jc w:val="center"/>
              <w:textAlignment w:val="baseline"/>
              <w:rPr>
                <w:rFonts w:ascii="Cambria" w:hAnsi="Cambria" w:cs="Cambria"/>
                <w:color w:val="000000"/>
                <w:sz w:val="26"/>
                <w:szCs w:val="26"/>
              </w:rPr>
            </w:pPr>
            <w:r>
              <w:rPr>
                <w:rFonts w:ascii="Cambria" w:hAnsi="Cambria" w:cs="Cambria"/>
                <w:color w:val="000000"/>
                <w:sz w:val="26"/>
                <w:szCs w:val="26"/>
              </w:rPr>
              <w:t>Rozdział 6</w:t>
            </w:r>
          </w:p>
          <w:p w:rsidR="00A41E70" w:rsidRDefault="00AB2B08">
            <w:pPr>
              <w:widowControl w:val="0"/>
              <w:spacing w:line="276" w:lineRule="auto"/>
              <w:contextualSpacing/>
              <w:jc w:val="center"/>
              <w:textAlignment w:val="baseline"/>
              <w:rPr>
                <w:rFonts w:ascii="Cambria" w:hAnsi="Cambria" w:cs="Cambria"/>
                <w:b/>
                <w:color w:val="000000"/>
                <w:sz w:val="26"/>
                <w:szCs w:val="26"/>
              </w:rPr>
            </w:pPr>
            <w:r>
              <w:rPr>
                <w:rFonts w:ascii="Cambria" w:hAnsi="Cambria" w:cs="Cambria"/>
                <w:b/>
                <w:color w:val="000000"/>
                <w:sz w:val="26"/>
                <w:szCs w:val="26"/>
              </w:rPr>
              <w:lastRenderedPageBreak/>
              <w:t>WYMAGANIA DOTYCZĄCE WADIUM</w:t>
            </w:r>
          </w:p>
        </w:tc>
      </w:tr>
    </w:tbl>
    <w:p w:rsidR="00A41E70" w:rsidRDefault="00A41E70">
      <w:pPr>
        <w:widowControl w:val="0"/>
        <w:spacing w:line="276" w:lineRule="auto"/>
        <w:ind w:left="360"/>
        <w:jc w:val="both"/>
        <w:rPr>
          <w:rFonts w:ascii="Cambria" w:hAnsi="Cambria" w:cs="Arial"/>
          <w:bCs/>
        </w:rPr>
      </w:pPr>
    </w:p>
    <w:p w:rsidR="00A41E70" w:rsidRDefault="00A41E70">
      <w:pPr>
        <w:pStyle w:val="Kolorowecieniowanieakcent31"/>
        <w:widowControl w:val="0"/>
        <w:numPr>
          <w:ilvl w:val="0"/>
          <w:numId w:val="10"/>
        </w:numPr>
        <w:spacing w:before="0" w:after="0" w:line="276" w:lineRule="auto"/>
        <w:rPr>
          <w:rFonts w:ascii="Cambria" w:eastAsia="Times New Roman" w:hAnsi="Cambria" w:cs="Arial"/>
          <w:bCs/>
          <w:vanish/>
          <w:sz w:val="24"/>
          <w:szCs w:val="24"/>
          <w:lang w:eastAsia="pl-PL"/>
        </w:rPr>
      </w:pPr>
    </w:p>
    <w:p w:rsidR="00A41E70" w:rsidRDefault="00A41E70">
      <w:pPr>
        <w:pStyle w:val="Kolorowecieniowanieakcent31"/>
        <w:widowControl w:val="0"/>
        <w:numPr>
          <w:ilvl w:val="0"/>
          <w:numId w:val="10"/>
        </w:numPr>
        <w:spacing w:before="0" w:after="0" w:line="276" w:lineRule="auto"/>
        <w:rPr>
          <w:rFonts w:ascii="Cambria" w:eastAsia="Times New Roman" w:hAnsi="Cambria" w:cs="Arial"/>
          <w:bCs/>
          <w:vanish/>
          <w:sz w:val="24"/>
          <w:szCs w:val="24"/>
          <w:lang w:eastAsia="pl-PL"/>
        </w:rPr>
      </w:pPr>
    </w:p>
    <w:p w:rsidR="00A41E70" w:rsidRDefault="00A41E70">
      <w:pPr>
        <w:pStyle w:val="Kolorowecieniowanieakcent31"/>
        <w:widowControl w:val="0"/>
        <w:numPr>
          <w:ilvl w:val="0"/>
          <w:numId w:val="10"/>
        </w:numPr>
        <w:spacing w:before="0" w:after="0" w:line="276" w:lineRule="auto"/>
        <w:rPr>
          <w:rFonts w:ascii="Cambria" w:eastAsia="Times New Roman" w:hAnsi="Cambria" w:cs="Arial"/>
          <w:bCs/>
          <w:vanish/>
          <w:sz w:val="24"/>
          <w:szCs w:val="24"/>
          <w:lang w:eastAsia="pl-PL"/>
        </w:rPr>
      </w:pPr>
    </w:p>
    <w:p w:rsidR="00A41E70" w:rsidRDefault="00A41E70">
      <w:pPr>
        <w:pStyle w:val="Kolorowecieniowanieakcent31"/>
        <w:widowControl w:val="0"/>
        <w:numPr>
          <w:ilvl w:val="0"/>
          <w:numId w:val="10"/>
        </w:numPr>
        <w:spacing w:before="0" w:after="0" w:line="276" w:lineRule="auto"/>
        <w:rPr>
          <w:rFonts w:ascii="Cambria" w:eastAsia="Times New Roman" w:hAnsi="Cambria" w:cs="Arial"/>
          <w:bCs/>
          <w:vanish/>
          <w:sz w:val="24"/>
          <w:szCs w:val="24"/>
          <w:lang w:eastAsia="pl-PL"/>
        </w:rPr>
      </w:pPr>
    </w:p>
    <w:p w:rsidR="00A41E70" w:rsidRDefault="00A41E70">
      <w:pPr>
        <w:pStyle w:val="Kolorowecieniowanieakcent31"/>
        <w:widowControl w:val="0"/>
        <w:numPr>
          <w:ilvl w:val="0"/>
          <w:numId w:val="10"/>
        </w:numPr>
        <w:spacing w:before="0" w:after="0" w:line="276" w:lineRule="auto"/>
        <w:rPr>
          <w:rFonts w:ascii="Cambria" w:eastAsia="Times New Roman" w:hAnsi="Cambria" w:cs="Arial"/>
          <w:bCs/>
          <w:vanish/>
          <w:sz w:val="24"/>
          <w:szCs w:val="24"/>
          <w:lang w:eastAsia="pl-PL"/>
        </w:rPr>
      </w:pPr>
    </w:p>
    <w:p w:rsidR="00A41E70" w:rsidRDefault="00AB2B08">
      <w:pPr>
        <w:pStyle w:val="Kolorowecieniowanieakcent31"/>
        <w:widowControl w:val="0"/>
        <w:numPr>
          <w:ilvl w:val="1"/>
          <w:numId w:val="8"/>
        </w:numPr>
        <w:spacing w:line="276" w:lineRule="auto"/>
        <w:ind w:left="567" w:hanging="567"/>
        <w:rPr>
          <w:rFonts w:ascii="Cambria" w:hAnsi="Cambria" w:cs="Arial"/>
          <w:bCs/>
          <w:sz w:val="24"/>
          <w:szCs w:val="24"/>
        </w:rPr>
      </w:pPr>
      <w:r>
        <w:rPr>
          <w:rFonts w:ascii="Cambria" w:hAnsi="Cambria" w:cs="Arial"/>
          <w:bCs/>
          <w:sz w:val="24"/>
          <w:szCs w:val="24"/>
        </w:rPr>
        <w:t>Wykonawca jest zobowiązany wnieść wadium przed upływem terminu składania ofert w wysokości:</w:t>
      </w:r>
    </w:p>
    <w:p w:rsidR="00A41E70" w:rsidRDefault="00AB2B08">
      <w:pPr>
        <w:pStyle w:val="Kolorowecieniowanieakcent31"/>
        <w:widowControl w:val="0"/>
        <w:spacing w:line="276" w:lineRule="auto"/>
        <w:ind w:left="567" w:hanging="567"/>
      </w:pPr>
      <w:r>
        <w:rPr>
          <w:rFonts w:ascii="Cambria" w:hAnsi="Cambria" w:cs="Arial"/>
          <w:bCs/>
          <w:sz w:val="24"/>
          <w:szCs w:val="24"/>
        </w:rPr>
        <w:t>6.1.1.</w:t>
      </w:r>
      <w:r>
        <w:rPr>
          <w:rFonts w:ascii="Cambria" w:hAnsi="Cambria" w:cs="Arial"/>
          <w:bCs/>
          <w:color w:val="000000"/>
          <w:sz w:val="24"/>
          <w:szCs w:val="24"/>
        </w:rPr>
        <w:t xml:space="preserve"> W zakresie części 1:  </w:t>
      </w:r>
      <w:r w:rsidR="00C35C98">
        <w:rPr>
          <w:rFonts w:ascii="Cambria" w:hAnsi="Cambria" w:cs="Arial"/>
          <w:b/>
          <w:bCs/>
          <w:color w:val="000000"/>
          <w:sz w:val="24"/>
          <w:szCs w:val="24"/>
        </w:rPr>
        <w:t>6</w:t>
      </w:r>
      <w:r>
        <w:rPr>
          <w:rFonts w:ascii="Cambria" w:hAnsi="Cambria" w:cs="Arial"/>
          <w:b/>
          <w:bCs/>
          <w:color w:val="000000"/>
          <w:sz w:val="24"/>
          <w:szCs w:val="24"/>
        </w:rPr>
        <w:t xml:space="preserve">000 PLN </w:t>
      </w:r>
      <w:r>
        <w:rPr>
          <w:rFonts w:ascii="Cambria" w:hAnsi="Cambria" w:cs="Arial"/>
          <w:bCs/>
          <w:color w:val="000000"/>
          <w:sz w:val="24"/>
          <w:szCs w:val="24"/>
        </w:rPr>
        <w:t xml:space="preserve">(słownie: </w:t>
      </w:r>
      <w:r w:rsidR="00C35C98">
        <w:rPr>
          <w:rFonts w:ascii="Cambria" w:hAnsi="Cambria" w:cs="Arial"/>
          <w:bCs/>
          <w:color w:val="000000"/>
          <w:sz w:val="24"/>
          <w:szCs w:val="24"/>
        </w:rPr>
        <w:t>sześć</w:t>
      </w:r>
      <w:r>
        <w:rPr>
          <w:rFonts w:ascii="Cambria" w:hAnsi="Cambria" w:cs="Arial"/>
          <w:bCs/>
          <w:color w:val="000000"/>
          <w:sz w:val="24"/>
          <w:szCs w:val="24"/>
        </w:rPr>
        <w:t xml:space="preserve"> tysięcy złotych 00/100),</w:t>
      </w:r>
    </w:p>
    <w:p w:rsidR="00A41E70" w:rsidRDefault="00AB2B08">
      <w:pPr>
        <w:pStyle w:val="Kolorowecieniowanieakcent31"/>
        <w:widowControl w:val="0"/>
        <w:spacing w:line="276" w:lineRule="auto"/>
        <w:ind w:left="567" w:hanging="567"/>
      </w:pPr>
      <w:r>
        <w:rPr>
          <w:rFonts w:ascii="Cambria" w:hAnsi="Cambria" w:cs="Arial"/>
          <w:bCs/>
          <w:color w:val="000000"/>
          <w:sz w:val="24"/>
          <w:szCs w:val="24"/>
        </w:rPr>
        <w:t xml:space="preserve">6.1.2. W zakresie części 2: </w:t>
      </w:r>
      <w:r>
        <w:rPr>
          <w:rFonts w:ascii="Cambria" w:hAnsi="Cambria" w:cs="Arial"/>
          <w:b/>
          <w:bCs/>
          <w:color w:val="000000"/>
          <w:sz w:val="24"/>
          <w:szCs w:val="24"/>
        </w:rPr>
        <w:t xml:space="preserve"> 4 000 PLN </w:t>
      </w:r>
      <w:r>
        <w:rPr>
          <w:rFonts w:ascii="Cambria" w:hAnsi="Cambria" w:cs="Arial"/>
          <w:bCs/>
          <w:color w:val="000000"/>
          <w:sz w:val="24"/>
          <w:szCs w:val="24"/>
        </w:rPr>
        <w:t>(słownie: cztery tysiące złotych 00/100),</w:t>
      </w:r>
    </w:p>
    <w:p w:rsidR="00A41E70" w:rsidRDefault="00A41E70">
      <w:pPr>
        <w:pStyle w:val="Kolorowecieniowanieakcent31"/>
        <w:widowControl w:val="0"/>
        <w:spacing w:line="276" w:lineRule="auto"/>
        <w:ind w:left="567" w:hanging="567"/>
        <w:rPr>
          <w:rFonts w:ascii="Cambria" w:hAnsi="Cambria" w:cs="Arial"/>
          <w:bCs/>
          <w:color w:val="000000"/>
          <w:sz w:val="24"/>
          <w:szCs w:val="24"/>
        </w:rPr>
      </w:pPr>
    </w:p>
    <w:p w:rsidR="00A41E70" w:rsidRDefault="00AB2B08">
      <w:pPr>
        <w:pStyle w:val="Kolorowecieniowanieakcent31"/>
        <w:widowControl w:val="0"/>
        <w:numPr>
          <w:ilvl w:val="1"/>
          <w:numId w:val="8"/>
        </w:numPr>
        <w:spacing w:line="276" w:lineRule="auto"/>
        <w:ind w:left="567" w:hanging="567"/>
        <w:rPr>
          <w:rFonts w:ascii="Cambria" w:hAnsi="Cambria" w:cs="Arial"/>
          <w:bCs/>
          <w:sz w:val="24"/>
          <w:szCs w:val="24"/>
        </w:rPr>
      </w:pPr>
      <w:r>
        <w:rPr>
          <w:rFonts w:ascii="Cambria" w:hAnsi="Cambria" w:cs="Arial"/>
          <w:bCs/>
          <w:sz w:val="24"/>
          <w:szCs w:val="24"/>
        </w:rPr>
        <w:t>Wadium może być wniesione w jednej lub kilku następujących formach:</w:t>
      </w:r>
    </w:p>
    <w:p w:rsidR="00A41E70" w:rsidRPr="00753434" w:rsidRDefault="00AB2B08">
      <w:pPr>
        <w:numPr>
          <w:ilvl w:val="2"/>
          <w:numId w:val="11"/>
        </w:numPr>
        <w:tabs>
          <w:tab w:val="left" w:pos="851"/>
        </w:tabs>
        <w:spacing w:line="276" w:lineRule="auto"/>
        <w:ind w:left="851" w:hanging="284"/>
        <w:jc w:val="both"/>
        <w:rPr>
          <w:rFonts w:asciiTheme="majorHAnsi" w:hAnsiTheme="majorHAnsi"/>
          <w:sz w:val="22"/>
          <w:szCs w:val="22"/>
        </w:rPr>
      </w:pPr>
      <w:r>
        <w:rPr>
          <w:rFonts w:ascii="Cambria" w:eastAsia="Calibri" w:hAnsi="Cambria" w:cs="Arial"/>
          <w:color w:val="000000"/>
        </w:rPr>
        <w:t>pieniądzu; (wadium wnoszone w pieniądzu należy wpłacić przelewem na następujący rachunek bankowy Zamawiającego</w:t>
      </w:r>
      <w:r w:rsidRPr="00753434">
        <w:rPr>
          <w:rFonts w:asciiTheme="majorHAnsi" w:eastAsia="Calibri" w:hAnsiTheme="majorHAnsi" w:cs="Arial"/>
          <w:color w:val="000000"/>
          <w:sz w:val="22"/>
          <w:szCs w:val="22"/>
        </w:rPr>
        <w:t xml:space="preserve">: </w:t>
      </w:r>
      <w:r w:rsidRPr="00753434">
        <w:rPr>
          <w:rFonts w:asciiTheme="majorHAnsi" w:eastAsia="Calibri" w:hAnsiTheme="majorHAnsi" w:cs="Arial"/>
          <w:b/>
          <w:bCs/>
          <w:color w:val="000000"/>
          <w:sz w:val="22"/>
          <w:szCs w:val="22"/>
        </w:rPr>
        <w:t xml:space="preserve"> </w:t>
      </w:r>
      <w:r w:rsidRPr="00753434">
        <w:rPr>
          <w:rFonts w:asciiTheme="majorHAnsi" w:eastAsia="Cambria" w:hAnsiTheme="majorHAnsi" w:cs="Arial"/>
          <w:b/>
          <w:bCs/>
          <w:color w:val="000000"/>
          <w:sz w:val="22"/>
          <w:szCs w:val="22"/>
        </w:rPr>
        <w:t>71 1240 2249 1111 0010 2932 7158</w:t>
      </w:r>
      <w:r w:rsidRPr="00753434">
        <w:rPr>
          <w:rFonts w:asciiTheme="majorHAnsi" w:eastAsia="Cambria" w:hAnsiTheme="majorHAnsi" w:cs="Arial"/>
          <w:b/>
          <w:color w:val="000000"/>
          <w:sz w:val="22"/>
          <w:szCs w:val="22"/>
        </w:rPr>
        <w:t xml:space="preserve"> z dopiskiem: </w:t>
      </w:r>
    </w:p>
    <w:p w:rsidR="00A41E70" w:rsidRDefault="00AB2B08">
      <w:pPr>
        <w:pStyle w:val="Kolorowecieniowanieakcent31"/>
        <w:spacing w:before="0" w:after="0" w:line="276" w:lineRule="auto"/>
        <w:ind w:left="851"/>
      </w:pPr>
      <w:r>
        <w:rPr>
          <w:rFonts w:ascii="Cambria" w:eastAsia="Times New Roman" w:hAnsi="Cambria" w:cs="Arial"/>
          <w:b/>
          <w:bCs/>
          <w:sz w:val="24"/>
          <w:szCs w:val="24"/>
          <w:lang w:eastAsia="pl-PL"/>
        </w:rPr>
        <w:t xml:space="preserve"> </w:t>
      </w:r>
      <w:r>
        <w:rPr>
          <w:rFonts w:ascii="Cambria" w:eastAsia="Times New Roman" w:hAnsi="Cambria" w:cs="Arial"/>
          <w:b/>
          <w:bCs/>
          <w:i/>
          <w:sz w:val="24"/>
          <w:szCs w:val="24"/>
          <w:lang w:eastAsia="pl-PL"/>
        </w:rPr>
        <w:t>Wadium –</w:t>
      </w:r>
      <w:r>
        <w:rPr>
          <w:rFonts w:ascii="Cambria" w:eastAsia="Times New Roman" w:hAnsi="Cambria" w:cs="Cambria"/>
          <w:b/>
          <w:bCs/>
          <w:i/>
          <w:sz w:val="24"/>
          <w:szCs w:val="24"/>
          <w:lang w:eastAsia="pl-PL"/>
        </w:rPr>
        <w:t xml:space="preserve"> </w:t>
      </w:r>
      <w:r>
        <w:rPr>
          <w:rFonts w:ascii="Cambria" w:eastAsia="Arial;Arial Narrow" w:hAnsi="Cambria" w:cs="Times New Roman"/>
          <w:b/>
          <w:bCs/>
          <w:sz w:val="24"/>
          <w:szCs w:val="24"/>
          <w:lang w:eastAsia="en-US"/>
        </w:rPr>
        <w:t xml:space="preserve">Część I. Budynek socjalny przy ul. Sybiraków 2 we Włodawie </w:t>
      </w:r>
      <w:r>
        <w:rPr>
          <w:rFonts w:ascii="Cambria" w:eastAsia="Arial;Arial Narrow" w:hAnsi="Cambria" w:cs="Times New Roman"/>
          <w:sz w:val="24"/>
          <w:szCs w:val="24"/>
          <w:lang w:eastAsia="en-US"/>
        </w:rPr>
        <w:t>lub/i</w:t>
      </w:r>
      <w:r>
        <w:rPr>
          <w:rFonts w:ascii="Cambria" w:eastAsia="Arial;Arial Narrow" w:hAnsi="Cambria" w:cs="Times New Roman"/>
          <w:b/>
          <w:bCs/>
          <w:sz w:val="24"/>
          <w:szCs w:val="24"/>
          <w:lang w:eastAsia="en-US"/>
        </w:rPr>
        <w:t xml:space="preserve"> Część II. Budynek przedszkola nr 1 przy ul. Słowackiego 16 we Włodawie; - </w:t>
      </w:r>
      <w:r>
        <w:rPr>
          <w:rFonts w:ascii="Cambria" w:eastAsia="Arial;Arial Narrow" w:hAnsi="Cambria" w:cs="Times New Roman"/>
          <w:sz w:val="24"/>
          <w:szCs w:val="24"/>
          <w:lang w:eastAsia="en-US"/>
        </w:rPr>
        <w:t>zależnie od części, na którą wykonawca składa ofertę.</w:t>
      </w:r>
    </w:p>
    <w:p w:rsidR="00A41E70" w:rsidRDefault="00AB2B08">
      <w:pPr>
        <w:numPr>
          <w:ilvl w:val="2"/>
          <w:numId w:val="11"/>
        </w:numPr>
        <w:tabs>
          <w:tab w:val="left" w:pos="851"/>
        </w:tabs>
        <w:spacing w:line="276" w:lineRule="auto"/>
        <w:ind w:left="851" w:hanging="284"/>
        <w:jc w:val="both"/>
        <w:rPr>
          <w:rFonts w:ascii="Cambria" w:eastAsia="Calibri" w:hAnsi="Cambria" w:cs="Arial"/>
          <w:color w:val="000000"/>
        </w:rPr>
      </w:pPr>
      <w:r>
        <w:rPr>
          <w:rFonts w:ascii="Cambria" w:eastAsia="Calibri" w:hAnsi="Cambria" w:cs="Arial"/>
          <w:color w:val="000000"/>
        </w:rPr>
        <w:t>poręczeniach bankowych lub poręczeniach spółdzielczej kasy oszczędnościowo-kredytowej, z tym, że poręczenie kasy jest zawsze poręczeniem pieniężnym;</w:t>
      </w:r>
    </w:p>
    <w:p w:rsidR="00A41E70" w:rsidRDefault="00AB2B08">
      <w:pPr>
        <w:numPr>
          <w:ilvl w:val="2"/>
          <w:numId w:val="11"/>
        </w:numPr>
        <w:tabs>
          <w:tab w:val="left" w:pos="851"/>
        </w:tabs>
        <w:spacing w:line="276" w:lineRule="auto"/>
        <w:ind w:left="851" w:hanging="284"/>
        <w:jc w:val="both"/>
        <w:rPr>
          <w:rFonts w:ascii="Cambria" w:eastAsia="Calibri" w:hAnsi="Cambria" w:cs="Arial"/>
          <w:color w:val="000000"/>
        </w:rPr>
      </w:pPr>
      <w:r>
        <w:rPr>
          <w:rFonts w:ascii="Cambria" w:eastAsia="Calibri" w:hAnsi="Cambria" w:cs="Arial"/>
          <w:color w:val="000000"/>
        </w:rPr>
        <w:t>gwarancjach bankowych;</w:t>
      </w:r>
    </w:p>
    <w:p w:rsidR="00A41E70" w:rsidRDefault="00AB2B08">
      <w:pPr>
        <w:numPr>
          <w:ilvl w:val="2"/>
          <w:numId w:val="11"/>
        </w:numPr>
        <w:tabs>
          <w:tab w:val="left" w:pos="851"/>
        </w:tabs>
        <w:spacing w:line="276" w:lineRule="auto"/>
        <w:ind w:left="851" w:hanging="284"/>
        <w:jc w:val="both"/>
        <w:rPr>
          <w:rFonts w:ascii="Cambria" w:eastAsia="Calibri" w:hAnsi="Cambria" w:cs="Arial"/>
          <w:color w:val="000000"/>
        </w:rPr>
      </w:pPr>
      <w:r>
        <w:rPr>
          <w:rFonts w:ascii="Cambria" w:eastAsia="Calibri" w:hAnsi="Cambria" w:cs="Arial"/>
          <w:color w:val="000000"/>
        </w:rPr>
        <w:t>gwarancjach ubezpieczeniowych;</w:t>
      </w:r>
    </w:p>
    <w:p w:rsidR="00A41E70" w:rsidRDefault="00AB2B08">
      <w:pPr>
        <w:numPr>
          <w:ilvl w:val="2"/>
          <w:numId w:val="11"/>
        </w:numPr>
        <w:tabs>
          <w:tab w:val="left" w:pos="851"/>
        </w:tabs>
        <w:spacing w:line="276" w:lineRule="auto"/>
        <w:ind w:left="851" w:hanging="284"/>
        <w:jc w:val="both"/>
        <w:rPr>
          <w:rFonts w:ascii="Cambria" w:eastAsia="Calibri" w:hAnsi="Cambria" w:cs="Arial"/>
          <w:color w:val="000000"/>
        </w:rPr>
      </w:pPr>
      <w:r>
        <w:rPr>
          <w:rFonts w:ascii="Cambria" w:eastAsia="Calibri" w:hAnsi="Cambria" w:cs="Arial"/>
          <w:color w:val="000000"/>
        </w:rPr>
        <w:t>poręczeniach udzielanych przez podmioty, o których mowa w art. 6b ust. 5 pkt. 2 ustawy z dnia 9 listopada 2000 r. o utworzeniu Polskiej Agencji Rozwoju Przedsiębiorczości (t. j. Dz. U. z 2019 r. poz. 310).</w:t>
      </w:r>
    </w:p>
    <w:p w:rsidR="00A41E70" w:rsidRDefault="00AB2B08">
      <w:pPr>
        <w:pStyle w:val="Kolorowecieniowanieakcent31"/>
        <w:numPr>
          <w:ilvl w:val="1"/>
          <w:numId w:val="8"/>
        </w:numPr>
        <w:spacing w:line="276" w:lineRule="auto"/>
        <w:ind w:left="567" w:hanging="567"/>
      </w:pPr>
      <w:r>
        <w:rPr>
          <w:rFonts w:ascii="Cambria" w:hAnsi="Cambria" w:cs="Arial"/>
          <w:color w:val="000000"/>
          <w:sz w:val="24"/>
          <w:szCs w:val="24"/>
        </w:rPr>
        <w:t xml:space="preserve">Za skuteczne wniesienie wadium w pieniądzu, Zamawiający uzna wadium, które znajdzie się na rachunku bankowym Zamawiającego </w:t>
      </w:r>
      <w:r>
        <w:rPr>
          <w:rFonts w:ascii="Cambria" w:hAnsi="Cambria" w:cs="Arial"/>
          <w:b/>
          <w:color w:val="000000"/>
          <w:sz w:val="24"/>
          <w:szCs w:val="24"/>
        </w:rPr>
        <w:t>przed upływem terminu składania ofert.</w:t>
      </w:r>
    </w:p>
    <w:p w:rsidR="00A41E70" w:rsidRDefault="00AB2B08">
      <w:pPr>
        <w:pStyle w:val="Kolorowecieniowanieakcent31"/>
        <w:numPr>
          <w:ilvl w:val="1"/>
          <w:numId w:val="8"/>
        </w:numPr>
        <w:tabs>
          <w:tab w:val="left" w:pos="567"/>
        </w:tabs>
        <w:spacing w:before="0" w:after="0" w:line="276" w:lineRule="auto"/>
        <w:ind w:left="567" w:hanging="568"/>
        <w:rPr>
          <w:rFonts w:ascii="Cambria" w:hAnsi="Cambria" w:cs="Arial"/>
          <w:color w:val="000000"/>
          <w:sz w:val="24"/>
          <w:szCs w:val="24"/>
        </w:rPr>
      </w:pPr>
      <w:r>
        <w:rPr>
          <w:rFonts w:ascii="Cambria" w:hAnsi="Cambria" w:cs="Arial"/>
          <w:color w:val="000000"/>
          <w:sz w:val="24"/>
          <w:szCs w:val="24"/>
        </w:rPr>
        <w:t xml:space="preserve">W przypadku wnoszenia wadium w formie gwarancji bankowej lub ubezpieczeniowej, gwarancja musi być gwarancją nieodwołalną, bezwarunkową </w:t>
      </w:r>
      <w:r>
        <w:rPr>
          <w:rFonts w:ascii="Cambria" w:hAnsi="Cambria" w:cs="Arial"/>
          <w:color w:val="000000"/>
          <w:sz w:val="24"/>
          <w:szCs w:val="24"/>
        </w:rPr>
        <w:br/>
        <w:t xml:space="preserve">i płatną na pierwsze pisemne żądanie Zamawiającego, sporządzoną zgodnie </w:t>
      </w:r>
      <w:r>
        <w:rPr>
          <w:rFonts w:ascii="Cambria" w:hAnsi="Cambria" w:cs="Arial"/>
          <w:color w:val="000000"/>
          <w:sz w:val="24"/>
          <w:szCs w:val="24"/>
        </w:rPr>
        <w:br/>
        <w:t>z obowiązującymi przepisami i powinna zawierać następujące elementy:</w:t>
      </w:r>
    </w:p>
    <w:p w:rsidR="00A41E70" w:rsidRDefault="00AB2B08">
      <w:pPr>
        <w:pStyle w:val="Kolorowecieniowanieakcent31"/>
        <w:numPr>
          <w:ilvl w:val="0"/>
          <w:numId w:val="12"/>
        </w:numPr>
        <w:spacing w:before="0" w:after="0" w:line="276" w:lineRule="auto"/>
        <w:ind w:left="851" w:hanging="284"/>
        <w:rPr>
          <w:rFonts w:ascii="Cambria" w:eastAsia="Calibri" w:hAnsi="Cambria" w:cs="Arial"/>
          <w:bCs/>
          <w:color w:val="000000"/>
          <w:sz w:val="24"/>
          <w:szCs w:val="24"/>
          <w:lang w:eastAsia="en-US"/>
        </w:rPr>
      </w:pPr>
      <w:r>
        <w:rPr>
          <w:rFonts w:ascii="Cambria" w:eastAsia="Calibri" w:hAnsi="Cambria" w:cs="Arial"/>
          <w:bCs/>
          <w:color w:val="000000"/>
          <w:sz w:val="24"/>
          <w:szCs w:val="24"/>
          <w:lang w:eastAsia="en-US"/>
        </w:rPr>
        <w:t>nazwę dającego zlecenie (Wykonawcy), beneficjenta gwarancji (Zamawiającego), gwaranta (banku lub instytucji ubezpieczeniowej udzielających gwarancji) oraz wskazanie ich siedzib,</w:t>
      </w:r>
    </w:p>
    <w:p w:rsidR="00A41E70" w:rsidRDefault="00AB2B08">
      <w:pPr>
        <w:pStyle w:val="Kolorowecieniowanieakcent31"/>
        <w:numPr>
          <w:ilvl w:val="0"/>
          <w:numId w:val="12"/>
        </w:numPr>
        <w:spacing w:before="0" w:after="0" w:line="276" w:lineRule="auto"/>
        <w:ind w:left="851" w:hanging="284"/>
        <w:rPr>
          <w:rFonts w:ascii="Cambria" w:eastAsia="Calibri" w:hAnsi="Cambria" w:cs="Arial"/>
          <w:bCs/>
          <w:color w:val="000000"/>
          <w:sz w:val="24"/>
          <w:szCs w:val="24"/>
          <w:lang w:eastAsia="en-US"/>
        </w:rPr>
      </w:pPr>
      <w:r>
        <w:rPr>
          <w:rFonts w:ascii="Cambria" w:eastAsia="Calibri" w:hAnsi="Cambria" w:cs="Arial"/>
          <w:bCs/>
          <w:color w:val="000000"/>
          <w:sz w:val="24"/>
          <w:szCs w:val="24"/>
          <w:lang w:eastAsia="en-US"/>
        </w:rPr>
        <w:t>kwotę gwarancji,</w:t>
      </w:r>
    </w:p>
    <w:p w:rsidR="00A41E70" w:rsidRDefault="00AB2B08">
      <w:pPr>
        <w:pStyle w:val="Kolorowecieniowanieakcent31"/>
        <w:numPr>
          <w:ilvl w:val="0"/>
          <w:numId w:val="12"/>
        </w:numPr>
        <w:spacing w:before="0" w:after="0" w:line="276" w:lineRule="auto"/>
        <w:ind w:left="851" w:hanging="284"/>
        <w:rPr>
          <w:rFonts w:ascii="Cambria" w:eastAsia="Calibri" w:hAnsi="Cambria" w:cs="Arial"/>
          <w:bCs/>
          <w:color w:val="000000"/>
          <w:sz w:val="24"/>
          <w:szCs w:val="24"/>
          <w:lang w:eastAsia="en-US"/>
        </w:rPr>
      </w:pPr>
      <w:r>
        <w:rPr>
          <w:rFonts w:ascii="Cambria" w:eastAsia="Calibri" w:hAnsi="Cambria" w:cs="Arial"/>
          <w:bCs/>
          <w:color w:val="000000"/>
          <w:sz w:val="24"/>
          <w:szCs w:val="24"/>
          <w:lang w:eastAsia="en-US"/>
        </w:rPr>
        <w:t>termin ważności gwarancji w formule: „od dnia …….– do dnia ………”,</w:t>
      </w:r>
    </w:p>
    <w:p w:rsidR="00A41E70" w:rsidRDefault="00AB2B08">
      <w:pPr>
        <w:pStyle w:val="Kolorowecieniowanieakcent31"/>
        <w:numPr>
          <w:ilvl w:val="0"/>
          <w:numId w:val="12"/>
        </w:numPr>
        <w:spacing w:before="0" w:after="0" w:line="276" w:lineRule="auto"/>
        <w:ind w:left="851" w:hanging="284"/>
        <w:rPr>
          <w:rFonts w:ascii="Cambria" w:eastAsia="Calibri" w:hAnsi="Cambria" w:cs="Arial"/>
          <w:bCs/>
          <w:color w:val="000000"/>
          <w:sz w:val="24"/>
          <w:szCs w:val="24"/>
          <w:lang w:eastAsia="en-US"/>
        </w:rPr>
      </w:pPr>
      <w:r>
        <w:rPr>
          <w:rFonts w:ascii="Cambria" w:eastAsia="Calibri" w:hAnsi="Cambria" w:cs="Arial"/>
          <w:bCs/>
          <w:color w:val="000000"/>
          <w:sz w:val="24"/>
          <w:szCs w:val="24"/>
          <w:lang w:eastAsia="en-US"/>
        </w:rPr>
        <w:t>zobowiązanie gwaranta do zapłacenia kwoty gwarancji na pierwsze żądanie zamawiającego w sytuacjach określonych w art. 46 ust. 4a oraz ust. 5 ustawy z dnia 29 stycznia 2004 r. Prawo zamówień publicznych.</w:t>
      </w:r>
    </w:p>
    <w:p w:rsidR="00A41E70" w:rsidRDefault="00AB2B08">
      <w:pPr>
        <w:pStyle w:val="Kolorowecieniowanieakcent31"/>
        <w:numPr>
          <w:ilvl w:val="1"/>
          <w:numId w:val="8"/>
        </w:numPr>
        <w:tabs>
          <w:tab w:val="left" w:pos="567"/>
        </w:tabs>
        <w:spacing w:before="0" w:after="0" w:line="276" w:lineRule="auto"/>
        <w:ind w:left="567" w:hanging="568"/>
      </w:pPr>
      <w:r>
        <w:rPr>
          <w:rFonts w:ascii="Cambria" w:hAnsi="Cambria" w:cs="Arial"/>
          <w:b/>
          <w:color w:val="000000"/>
          <w:sz w:val="24"/>
          <w:szCs w:val="24"/>
        </w:rPr>
        <w:t xml:space="preserve">W przypadku wnoszenia wadium w formie innej niż pieniężna, Zamawiający </w:t>
      </w:r>
      <w:r>
        <w:rPr>
          <w:rFonts w:ascii="Cambria" w:hAnsi="Cambria" w:cs="Arial"/>
          <w:b/>
          <w:color w:val="000000"/>
          <w:sz w:val="24"/>
          <w:szCs w:val="24"/>
          <w:u w:val="single"/>
        </w:rPr>
        <w:t>wymaga oryginału dokumentu wadialnego</w:t>
      </w:r>
      <w:r>
        <w:rPr>
          <w:rFonts w:ascii="Cambria" w:hAnsi="Cambria" w:cs="Arial"/>
          <w:b/>
          <w:color w:val="000000"/>
          <w:sz w:val="24"/>
          <w:szCs w:val="24"/>
        </w:rPr>
        <w:t xml:space="preserve"> (gwarancji lub poręczenia). </w:t>
      </w:r>
    </w:p>
    <w:p w:rsidR="00A41E70" w:rsidRDefault="00AB2B08">
      <w:pPr>
        <w:pStyle w:val="Kolorowecieniowanieakcent31"/>
        <w:numPr>
          <w:ilvl w:val="1"/>
          <w:numId w:val="8"/>
        </w:numPr>
        <w:tabs>
          <w:tab w:val="left" w:pos="567"/>
        </w:tabs>
        <w:spacing w:before="0" w:after="0" w:line="276" w:lineRule="auto"/>
        <w:ind w:left="567" w:hanging="568"/>
        <w:rPr>
          <w:rFonts w:ascii="Cambria" w:hAnsi="Cambria" w:cs="Arial"/>
          <w:color w:val="000000"/>
          <w:sz w:val="24"/>
          <w:szCs w:val="24"/>
        </w:rPr>
      </w:pPr>
      <w:r>
        <w:rPr>
          <w:rFonts w:ascii="Cambria" w:hAnsi="Cambria" w:cs="Arial"/>
          <w:color w:val="000000"/>
          <w:sz w:val="24"/>
          <w:szCs w:val="24"/>
        </w:rPr>
        <w:t>Wadium musi zabezpieczać ofertę przez cały okres związania ofertą, począwszy od dnia, w którym upływa termin składania ofert.</w:t>
      </w:r>
    </w:p>
    <w:p w:rsidR="00A41E70" w:rsidRDefault="00AB2B08">
      <w:pPr>
        <w:pStyle w:val="Kolorowecieniowanieakcent31"/>
        <w:numPr>
          <w:ilvl w:val="1"/>
          <w:numId w:val="8"/>
        </w:numPr>
        <w:tabs>
          <w:tab w:val="left" w:pos="567"/>
        </w:tabs>
        <w:spacing w:before="0" w:after="0" w:line="276" w:lineRule="auto"/>
        <w:ind w:left="567" w:hanging="568"/>
        <w:rPr>
          <w:rFonts w:ascii="Cambria" w:hAnsi="Cambria" w:cs="Arial"/>
          <w:color w:val="000000"/>
          <w:sz w:val="24"/>
          <w:szCs w:val="24"/>
        </w:rPr>
      </w:pPr>
      <w:r>
        <w:rPr>
          <w:rFonts w:ascii="Cambria" w:hAnsi="Cambria" w:cs="Arial"/>
          <w:color w:val="000000"/>
          <w:sz w:val="24"/>
          <w:szCs w:val="24"/>
        </w:rPr>
        <w:lastRenderedPageBreak/>
        <w:t xml:space="preserve">Zamawiający zwraca wadium wszystkim Wykonawcom niezwłocznie po wyborze oferty najkorzystniejszej lub unieważnieniu postępowania, z wyjątkiem Wykonawcy, którego oferta została wybrana jako najkorzystniejsza, z zastrzeżeniem przypadku określonego w art. 46 ust. 4a ustawy </w:t>
      </w:r>
      <w:proofErr w:type="spellStart"/>
      <w:r>
        <w:rPr>
          <w:rFonts w:ascii="Cambria" w:hAnsi="Cambria" w:cs="Arial"/>
          <w:color w:val="000000"/>
          <w:sz w:val="24"/>
          <w:szCs w:val="24"/>
        </w:rPr>
        <w:t>Pzp</w:t>
      </w:r>
      <w:proofErr w:type="spellEnd"/>
      <w:r>
        <w:rPr>
          <w:rFonts w:ascii="Cambria" w:hAnsi="Cambria" w:cs="Arial"/>
          <w:color w:val="000000"/>
          <w:sz w:val="24"/>
          <w:szCs w:val="24"/>
        </w:rPr>
        <w:t>.</w:t>
      </w:r>
    </w:p>
    <w:p w:rsidR="00A41E70" w:rsidRDefault="00AB2B08">
      <w:pPr>
        <w:pStyle w:val="Kolorowecieniowanieakcent31"/>
        <w:numPr>
          <w:ilvl w:val="1"/>
          <w:numId w:val="8"/>
        </w:numPr>
        <w:tabs>
          <w:tab w:val="left" w:pos="567"/>
        </w:tabs>
        <w:spacing w:before="0" w:after="0" w:line="276" w:lineRule="auto"/>
        <w:ind w:left="567" w:hanging="568"/>
        <w:rPr>
          <w:rFonts w:ascii="Cambria" w:hAnsi="Cambria" w:cs="Arial"/>
          <w:color w:val="000000"/>
          <w:sz w:val="24"/>
          <w:szCs w:val="24"/>
        </w:rPr>
      </w:pPr>
      <w:r>
        <w:rPr>
          <w:rFonts w:ascii="Cambria" w:hAnsi="Cambria" w:cs="Arial"/>
          <w:color w:val="000000"/>
          <w:sz w:val="24"/>
          <w:szCs w:val="24"/>
        </w:rPr>
        <w:t>Zamawiający zwraca wadium Wykonawcy, którego oferta została wybrana jako najkorzystniejsza niezwłocznie po zawarciu umowy w sprawie zamówienia publicznego.</w:t>
      </w:r>
    </w:p>
    <w:p w:rsidR="00A41E70" w:rsidRDefault="00AB2B08">
      <w:pPr>
        <w:pStyle w:val="Kolorowecieniowanieakcent31"/>
        <w:numPr>
          <w:ilvl w:val="1"/>
          <w:numId w:val="8"/>
        </w:numPr>
        <w:tabs>
          <w:tab w:val="left" w:pos="567"/>
        </w:tabs>
        <w:spacing w:before="0" w:after="0" w:line="276" w:lineRule="auto"/>
        <w:ind w:left="567" w:hanging="568"/>
        <w:rPr>
          <w:rFonts w:ascii="Cambria" w:hAnsi="Cambria" w:cs="Arial"/>
          <w:color w:val="000000"/>
          <w:sz w:val="24"/>
          <w:szCs w:val="24"/>
        </w:rPr>
      </w:pPr>
      <w:r>
        <w:rPr>
          <w:rFonts w:ascii="Cambria" w:hAnsi="Cambria" w:cs="Arial"/>
          <w:color w:val="000000"/>
          <w:sz w:val="24"/>
          <w:szCs w:val="24"/>
        </w:rPr>
        <w:t>Zamawiający zwraca niezwłocznie wadium, na wniosek Wykonawcy, który wycofał ofertę przed upływem terminu składania ofert.</w:t>
      </w:r>
    </w:p>
    <w:p w:rsidR="00A41E70" w:rsidRDefault="00AB2B08">
      <w:pPr>
        <w:pStyle w:val="Kolorowecieniowanieakcent31"/>
        <w:numPr>
          <w:ilvl w:val="1"/>
          <w:numId w:val="8"/>
        </w:numPr>
        <w:tabs>
          <w:tab w:val="left" w:pos="567"/>
        </w:tabs>
        <w:spacing w:before="0" w:after="0" w:line="276" w:lineRule="auto"/>
        <w:ind w:left="567" w:hanging="568"/>
        <w:rPr>
          <w:rFonts w:ascii="Cambria" w:hAnsi="Cambria" w:cs="Arial"/>
          <w:color w:val="000000"/>
          <w:sz w:val="24"/>
          <w:szCs w:val="24"/>
        </w:rPr>
      </w:pPr>
      <w:r>
        <w:rPr>
          <w:rFonts w:ascii="Cambria" w:hAnsi="Cambria" w:cs="Arial"/>
          <w:color w:val="000000"/>
          <w:sz w:val="24"/>
          <w:szCs w:val="24"/>
        </w:rPr>
        <w:t xml:space="preserve">Zamawiający żąda ponownego wniesienia wadium przez Wykonawcę, któremu zwrócono wadium na podstawie 46 ust. 1 ustawy </w:t>
      </w:r>
      <w:proofErr w:type="spellStart"/>
      <w:r>
        <w:rPr>
          <w:rFonts w:ascii="Cambria" w:hAnsi="Cambria" w:cs="Arial"/>
          <w:color w:val="000000"/>
          <w:sz w:val="24"/>
          <w:szCs w:val="24"/>
        </w:rPr>
        <w:t>Pzp</w:t>
      </w:r>
      <w:proofErr w:type="spellEnd"/>
      <w:r>
        <w:rPr>
          <w:rFonts w:ascii="Cambria" w:hAnsi="Cambria" w:cs="Arial"/>
          <w:color w:val="000000"/>
          <w:sz w:val="24"/>
          <w:szCs w:val="24"/>
        </w:rPr>
        <w:t>, jeżeli w wyniku rozstrzygnięcia odwołania jego oferta została wybrana jako najkorzystniejsza. Wykonawca wnosi wadium w terminie określonym przez Zamawiającego.</w:t>
      </w:r>
    </w:p>
    <w:p w:rsidR="00A41E70" w:rsidRDefault="00AB2B08">
      <w:pPr>
        <w:pStyle w:val="Kolorowecieniowanieakcent31"/>
        <w:numPr>
          <w:ilvl w:val="1"/>
          <w:numId w:val="8"/>
        </w:numPr>
        <w:tabs>
          <w:tab w:val="left" w:pos="567"/>
        </w:tabs>
        <w:spacing w:before="0" w:after="0" w:line="276" w:lineRule="auto"/>
        <w:ind w:left="567" w:hanging="568"/>
        <w:rPr>
          <w:rFonts w:ascii="Cambria" w:hAnsi="Cambria" w:cs="Arial"/>
          <w:color w:val="000000"/>
          <w:sz w:val="24"/>
          <w:szCs w:val="24"/>
        </w:rPr>
      </w:pPr>
      <w:r>
        <w:rPr>
          <w:rFonts w:ascii="Cambria" w:hAnsi="Cambria" w:cs="Arial"/>
          <w:color w:val="000000"/>
          <w:sz w:val="24"/>
          <w:szCs w:val="24"/>
        </w:rPr>
        <w:t xml:space="preserve">Zamawiający zatrzymuje wadium wraz z odsetkami, jeżeli Wykonawca </w:t>
      </w:r>
      <w:r>
        <w:rPr>
          <w:rFonts w:ascii="Cambria" w:hAnsi="Cambria" w:cs="Arial"/>
          <w:color w:val="000000"/>
          <w:sz w:val="24"/>
          <w:szCs w:val="24"/>
        </w:rPr>
        <w:br/>
        <w:t xml:space="preserve">w odpowiedzi na wezwanie, o którym mowa w art. 26 ust. 3 i 3a ustawy </w:t>
      </w:r>
      <w:proofErr w:type="spellStart"/>
      <w:r>
        <w:rPr>
          <w:rFonts w:ascii="Cambria" w:hAnsi="Cambria" w:cs="Arial"/>
          <w:color w:val="000000"/>
          <w:sz w:val="24"/>
          <w:szCs w:val="24"/>
        </w:rPr>
        <w:t>Pzp</w:t>
      </w:r>
      <w:proofErr w:type="spellEnd"/>
      <w:r>
        <w:rPr>
          <w:rFonts w:ascii="Cambria" w:hAnsi="Cambria" w:cs="Arial"/>
          <w:color w:val="000000"/>
          <w:sz w:val="24"/>
          <w:szCs w:val="24"/>
        </w:rPr>
        <w:t xml:space="preserve">, </w:t>
      </w:r>
      <w:r>
        <w:rPr>
          <w:rFonts w:ascii="Cambria" w:hAnsi="Cambria" w:cs="Arial"/>
          <w:color w:val="000000"/>
          <w:sz w:val="24"/>
          <w:szCs w:val="24"/>
        </w:rPr>
        <w:br/>
        <w:t xml:space="preserve">z przyczyn leżących po jego stronie, nie złożył oświadczeń lub dokumentów, potwierdzających okoliczności, o których mowa w art. 25 ust. 1 ustawy </w:t>
      </w:r>
      <w:proofErr w:type="spellStart"/>
      <w:r>
        <w:rPr>
          <w:rFonts w:ascii="Cambria" w:hAnsi="Cambria" w:cs="Arial"/>
          <w:color w:val="000000"/>
          <w:sz w:val="24"/>
          <w:szCs w:val="24"/>
        </w:rPr>
        <w:t>Pzp</w:t>
      </w:r>
      <w:proofErr w:type="spellEnd"/>
      <w:r>
        <w:rPr>
          <w:rFonts w:ascii="Cambria" w:hAnsi="Cambria" w:cs="Arial"/>
          <w:color w:val="000000"/>
          <w:sz w:val="24"/>
          <w:szCs w:val="24"/>
        </w:rPr>
        <w:t xml:space="preserve">, oświadczenia, o którym mowa w art. 25a ust. 1 </w:t>
      </w:r>
      <w:proofErr w:type="spellStart"/>
      <w:r>
        <w:rPr>
          <w:rFonts w:ascii="Cambria" w:hAnsi="Cambria" w:cs="Arial"/>
          <w:color w:val="000000"/>
          <w:sz w:val="24"/>
          <w:szCs w:val="24"/>
        </w:rPr>
        <w:t>Pzp</w:t>
      </w:r>
      <w:proofErr w:type="spellEnd"/>
      <w:r>
        <w:rPr>
          <w:rFonts w:ascii="Cambria" w:hAnsi="Cambria" w:cs="Arial"/>
          <w:color w:val="000000"/>
          <w:sz w:val="24"/>
          <w:szCs w:val="24"/>
        </w:rPr>
        <w:t xml:space="preserve">, pełnomocnictw lub nie wyraził zgody na poprawienie omyłki, o której mowa w art. 87 ust. 2 pkt. 3 ustawy </w:t>
      </w:r>
      <w:proofErr w:type="spellStart"/>
      <w:r>
        <w:rPr>
          <w:rFonts w:ascii="Cambria" w:hAnsi="Cambria" w:cs="Arial"/>
          <w:color w:val="000000"/>
          <w:sz w:val="24"/>
          <w:szCs w:val="24"/>
        </w:rPr>
        <w:t>Pzp</w:t>
      </w:r>
      <w:proofErr w:type="spellEnd"/>
      <w:r>
        <w:rPr>
          <w:rFonts w:ascii="Cambria" w:hAnsi="Cambria" w:cs="Arial"/>
          <w:color w:val="000000"/>
          <w:sz w:val="24"/>
          <w:szCs w:val="24"/>
        </w:rPr>
        <w:t>, co spowodowało brak możliwości wybrania oferty złożonej przez Wykonawcę jako najkorzystniejszej.</w:t>
      </w:r>
    </w:p>
    <w:p w:rsidR="00A41E70" w:rsidRDefault="00AB2B08">
      <w:pPr>
        <w:pStyle w:val="Kolorowecieniowanieakcent31"/>
        <w:numPr>
          <w:ilvl w:val="1"/>
          <w:numId w:val="8"/>
        </w:numPr>
        <w:tabs>
          <w:tab w:val="left" w:pos="567"/>
        </w:tabs>
        <w:spacing w:before="0" w:after="0" w:line="276" w:lineRule="auto"/>
        <w:ind w:left="567" w:hanging="568"/>
        <w:rPr>
          <w:rFonts w:ascii="Cambria" w:hAnsi="Cambria" w:cs="Arial"/>
          <w:color w:val="000000"/>
          <w:sz w:val="24"/>
          <w:szCs w:val="24"/>
        </w:rPr>
      </w:pPr>
      <w:r>
        <w:rPr>
          <w:rFonts w:ascii="Cambria" w:hAnsi="Cambria" w:cs="Arial"/>
          <w:color w:val="000000"/>
          <w:sz w:val="24"/>
          <w:szCs w:val="24"/>
        </w:rPr>
        <w:t>Zamawiający zatrzymuje wadium wraz z odsetkami, jeżeli Wykonawca, którego oferta została wybrana:</w:t>
      </w:r>
    </w:p>
    <w:p w:rsidR="00A41E70" w:rsidRDefault="00AB2B08">
      <w:pPr>
        <w:pStyle w:val="Kolorowecieniowanieakcent31"/>
        <w:numPr>
          <w:ilvl w:val="0"/>
          <w:numId w:val="13"/>
        </w:numPr>
        <w:tabs>
          <w:tab w:val="left" w:pos="567"/>
        </w:tabs>
        <w:spacing w:line="276" w:lineRule="auto"/>
        <w:ind w:left="851" w:hanging="284"/>
        <w:rPr>
          <w:rFonts w:ascii="Cambria" w:hAnsi="Cambria" w:cs="Arial"/>
          <w:sz w:val="24"/>
          <w:szCs w:val="24"/>
        </w:rPr>
      </w:pPr>
      <w:r>
        <w:rPr>
          <w:rFonts w:ascii="Cambria" w:hAnsi="Cambria" w:cs="Arial"/>
          <w:sz w:val="24"/>
          <w:szCs w:val="24"/>
        </w:rPr>
        <w:t xml:space="preserve">odmówił podpisania umowy w sprawie zamówienia publicznego </w:t>
      </w:r>
      <w:r>
        <w:rPr>
          <w:rFonts w:ascii="Cambria" w:hAnsi="Cambria" w:cs="Arial"/>
          <w:sz w:val="24"/>
          <w:szCs w:val="24"/>
        </w:rPr>
        <w:br/>
        <w:t>na warunkach określonych w ofercie,</w:t>
      </w:r>
    </w:p>
    <w:p w:rsidR="00A41E70" w:rsidRDefault="00AB2B08">
      <w:pPr>
        <w:pStyle w:val="Kolorowecieniowanieakcent31"/>
        <w:numPr>
          <w:ilvl w:val="0"/>
          <w:numId w:val="13"/>
        </w:numPr>
        <w:tabs>
          <w:tab w:val="left" w:pos="567"/>
        </w:tabs>
        <w:spacing w:line="276" w:lineRule="auto"/>
        <w:ind w:left="851" w:hanging="284"/>
        <w:rPr>
          <w:rFonts w:ascii="Cambria" w:hAnsi="Cambria" w:cs="Arial"/>
          <w:sz w:val="24"/>
          <w:szCs w:val="24"/>
        </w:rPr>
      </w:pPr>
      <w:r>
        <w:rPr>
          <w:rFonts w:ascii="Cambria" w:hAnsi="Cambria" w:cs="Arial"/>
          <w:sz w:val="24"/>
          <w:szCs w:val="24"/>
        </w:rPr>
        <w:t>nie wniósł wymaganego zabezpieczenia należytego wykonania umowy,</w:t>
      </w:r>
    </w:p>
    <w:p w:rsidR="00A41E70" w:rsidRDefault="00AB2B08">
      <w:pPr>
        <w:pStyle w:val="Kolorowecieniowanieakcent31"/>
        <w:numPr>
          <w:ilvl w:val="0"/>
          <w:numId w:val="13"/>
        </w:numPr>
        <w:tabs>
          <w:tab w:val="left" w:pos="567"/>
        </w:tabs>
        <w:spacing w:line="276" w:lineRule="auto"/>
        <w:ind w:left="851" w:hanging="284"/>
        <w:rPr>
          <w:rFonts w:ascii="Cambria" w:hAnsi="Cambria" w:cs="Arial"/>
          <w:sz w:val="24"/>
          <w:szCs w:val="24"/>
        </w:rPr>
      </w:pPr>
      <w:r>
        <w:rPr>
          <w:rFonts w:ascii="Cambria" w:hAnsi="Cambria" w:cs="Arial"/>
          <w:sz w:val="24"/>
          <w:szCs w:val="24"/>
        </w:rPr>
        <w:t xml:space="preserve">zawarcie umowy w sprawie zamówienia publicznego stało się niemożliwe </w:t>
      </w:r>
      <w:r>
        <w:rPr>
          <w:rFonts w:ascii="Cambria" w:hAnsi="Cambria" w:cs="Arial"/>
          <w:sz w:val="24"/>
          <w:szCs w:val="24"/>
        </w:rPr>
        <w:br/>
        <w:t>z przyczyn leżących po stronie wykonawcy.</w:t>
      </w:r>
    </w:p>
    <w:p w:rsidR="00A41E70" w:rsidRDefault="00AB2B08">
      <w:pPr>
        <w:pStyle w:val="Kolorowecieniowanieakcent31"/>
        <w:widowControl w:val="0"/>
        <w:numPr>
          <w:ilvl w:val="1"/>
          <w:numId w:val="8"/>
        </w:numPr>
        <w:tabs>
          <w:tab w:val="left" w:pos="567"/>
        </w:tabs>
        <w:spacing w:before="0" w:after="0" w:line="276" w:lineRule="auto"/>
        <w:ind w:left="708" w:hanging="709"/>
        <w:textAlignment w:val="baseline"/>
        <w:rPr>
          <w:rFonts w:ascii="Cambria" w:hAnsi="Cambria" w:cs="Arial"/>
          <w:b/>
          <w:bCs/>
          <w:color w:val="000000"/>
          <w:sz w:val="24"/>
          <w:szCs w:val="24"/>
        </w:rPr>
      </w:pPr>
      <w:r>
        <w:rPr>
          <w:rFonts w:ascii="Cambria" w:hAnsi="Cambria" w:cs="Arial"/>
          <w:b/>
          <w:bCs/>
          <w:color w:val="000000"/>
          <w:sz w:val="24"/>
          <w:szCs w:val="24"/>
        </w:rPr>
        <w:t>Zasady wnoszenia wadium określone w niniejszym Rozdziale dotyczą również przedłużania ważności wadium oraz wnoszenia nowego wadium w przypadkach określonych w ustawie.</w:t>
      </w:r>
    </w:p>
    <w:p w:rsidR="00A41E70" w:rsidRDefault="00A41E70">
      <w:pPr>
        <w:pStyle w:val="Teksttreci1"/>
        <w:spacing w:before="0" w:after="0" w:line="276" w:lineRule="auto"/>
        <w:ind w:left="360" w:right="20" w:firstLine="0"/>
        <w:jc w:val="both"/>
        <w:rPr>
          <w:rFonts w:ascii="Cambria" w:hAnsi="Cambria" w:cs="Cambria"/>
          <w:color w:val="000000"/>
          <w:sz w:val="24"/>
          <w:szCs w:val="24"/>
          <w:highlight w:val="white"/>
        </w:rPr>
      </w:pPr>
    </w:p>
    <w:tbl>
      <w:tblPr>
        <w:tblW w:w="9102" w:type="dxa"/>
        <w:tblLayout w:type="fixed"/>
        <w:tblLook w:val="0000" w:firstRow="0" w:lastRow="0" w:firstColumn="0" w:lastColumn="0" w:noHBand="0" w:noVBand="0"/>
      </w:tblPr>
      <w:tblGrid>
        <w:gridCol w:w="9102"/>
      </w:tblGrid>
      <w:tr w:rsidR="00A41E70">
        <w:tc>
          <w:tcPr>
            <w:tcW w:w="9102" w:type="dxa"/>
            <w:tcBorders>
              <w:top w:val="single" w:sz="4" w:space="0" w:color="000000"/>
              <w:bottom w:val="single" w:sz="4" w:space="0" w:color="000000"/>
            </w:tcBorders>
            <w:shd w:val="clear" w:color="auto" w:fill="auto"/>
          </w:tcPr>
          <w:p w:rsidR="00A41E70" w:rsidRDefault="00AB2B08">
            <w:pPr>
              <w:widowControl w:val="0"/>
              <w:spacing w:line="276" w:lineRule="auto"/>
              <w:contextualSpacing/>
              <w:jc w:val="center"/>
              <w:textAlignment w:val="baseline"/>
              <w:rPr>
                <w:rFonts w:ascii="Cambria" w:hAnsi="Cambria" w:cs="Cambria"/>
                <w:color w:val="000000"/>
                <w:sz w:val="26"/>
                <w:szCs w:val="26"/>
              </w:rPr>
            </w:pPr>
            <w:r>
              <w:rPr>
                <w:rFonts w:ascii="Cambria" w:hAnsi="Cambria" w:cs="Cambria"/>
                <w:color w:val="000000"/>
                <w:sz w:val="26"/>
                <w:szCs w:val="26"/>
              </w:rPr>
              <w:t>Rozdział 7</w:t>
            </w:r>
          </w:p>
          <w:p w:rsidR="00A41E70" w:rsidRDefault="00AB2B08">
            <w:pPr>
              <w:widowControl w:val="0"/>
              <w:tabs>
                <w:tab w:val="left" w:pos="567"/>
              </w:tabs>
              <w:spacing w:line="276" w:lineRule="auto"/>
              <w:ind w:left="708" w:hanging="709"/>
              <w:contextualSpacing/>
              <w:jc w:val="center"/>
              <w:textAlignment w:val="baseline"/>
              <w:rPr>
                <w:rFonts w:ascii="Cambria" w:hAnsi="Cambria" w:cs="Cambria"/>
                <w:b/>
                <w:bCs/>
                <w:color w:val="000000"/>
                <w:sz w:val="26"/>
                <w:szCs w:val="26"/>
              </w:rPr>
            </w:pPr>
            <w:r>
              <w:rPr>
                <w:rFonts w:ascii="Cambria" w:hAnsi="Cambria" w:cs="Cambria"/>
                <w:b/>
                <w:bCs/>
                <w:color w:val="000000"/>
                <w:sz w:val="26"/>
                <w:szCs w:val="26"/>
              </w:rPr>
              <w:t>OPIS SPOSOBU PRZYGOTOWANIA OFERTY</w:t>
            </w:r>
          </w:p>
        </w:tc>
      </w:tr>
    </w:tbl>
    <w:p w:rsidR="00A41E70" w:rsidRDefault="00A41E70">
      <w:pPr>
        <w:widowControl w:val="0"/>
        <w:tabs>
          <w:tab w:val="left" w:pos="567"/>
        </w:tabs>
        <w:spacing w:line="276" w:lineRule="auto"/>
        <w:ind w:left="360"/>
        <w:contextualSpacing/>
        <w:jc w:val="both"/>
        <w:textAlignment w:val="baseline"/>
        <w:rPr>
          <w:rFonts w:ascii="Cambria" w:hAnsi="Cambria" w:cs="Arial"/>
          <w:bCs/>
        </w:rPr>
      </w:pPr>
    </w:p>
    <w:p w:rsidR="00A41E70" w:rsidRDefault="00AB2B08">
      <w:pPr>
        <w:pStyle w:val="Kolorowecieniowanieakcent31"/>
        <w:widowControl w:val="0"/>
        <w:numPr>
          <w:ilvl w:val="1"/>
          <w:numId w:val="15"/>
        </w:numPr>
        <w:spacing w:line="276" w:lineRule="auto"/>
      </w:pPr>
      <w:r>
        <w:rPr>
          <w:rFonts w:ascii="Cambria" w:hAnsi="Cambria" w:cs="Arial"/>
          <w:bCs/>
          <w:sz w:val="24"/>
          <w:szCs w:val="24"/>
        </w:rPr>
        <w:t xml:space="preserve">Wykonawca może </w:t>
      </w:r>
      <w:r>
        <w:rPr>
          <w:rFonts w:ascii="Cambria" w:hAnsi="Cambria" w:cs="Arial"/>
          <w:b/>
          <w:bCs/>
          <w:sz w:val="24"/>
          <w:szCs w:val="24"/>
        </w:rPr>
        <w:t>złożyć jedną ofertę</w:t>
      </w:r>
      <w:r w:rsidR="00380A94">
        <w:rPr>
          <w:rFonts w:ascii="Cambria" w:hAnsi="Cambria" w:cs="Arial"/>
          <w:b/>
          <w:bCs/>
          <w:sz w:val="24"/>
          <w:szCs w:val="24"/>
        </w:rPr>
        <w:t xml:space="preserve"> w zakresie każdej części</w:t>
      </w:r>
      <w:r>
        <w:rPr>
          <w:rFonts w:ascii="Cambria" w:hAnsi="Cambria" w:cs="Arial"/>
          <w:bCs/>
          <w:sz w:val="24"/>
          <w:szCs w:val="24"/>
        </w:rPr>
        <w:t>. Złożenie więcej niż jednej oferty</w:t>
      </w:r>
      <w:r w:rsidR="0001030C">
        <w:rPr>
          <w:rFonts w:ascii="Cambria" w:hAnsi="Cambria" w:cs="Arial"/>
          <w:bCs/>
          <w:sz w:val="24"/>
          <w:szCs w:val="24"/>
        </w:rPr>
        <w:t xml:space="preserve"> na każdą część</w:t>
      </w:r>
      <w:r>
        <w:rPr>
          <w:rFonts w:ascii="Cambria" w:hAnsi="Cambria" w:cs="Arial"/>
          <w:bCs/>
          <w:sz w:val="24"/>
          <w:szCs w:val="24"/>
        </w:rPr>
        <w:t xml:space="preserve"> spowoduje odrzucenie wszystkich ofert złożonych przez Wykonawcę.</w:t>
      </w:r>
    </w:p>
    <w:p w:rsidR="00A41E70" w:rsidRDefault="00AB2B08">
      <w:pPr>
        <w:pStyle w:val="Kolorowecieniowanieakcent31"/>
        <w:widowControl w:val="0"/>
        <w:numPr>
          <w:ilvl w:val="1"/>
          <w:numId w:val="15"/>
        </w:numPr>
        <w:spacing w:line="276" w:lineRule="auto"/>
      </w:pPr>
      <w:r>
        <w:rPr>
          <w:rFonts w:ascii="Cambria" w:hAnsi="Cambria" w:cs="Arial"/>
          <w:bCs/>
          <w:sz w:val="24"/>
          <w:szCs w:val="24"/>
        </w:rPr>
        <w:t xml:space="preserve">Zamawiający </w:t>
      </w:r>
      <w:r>
        <w:rPr>
          <w:rFonts w:ascii="Cambria" w:hAnsi="Cambria" w:cs="Arial"/>
          <w:b/>
          <w:bCs/>
          <w:sz w:val="24"/>
          <w:szCs w:val="24"/>
          <w:u w:val="single"/>
        </w:rPr>
        <w:t xml:space="preserve"> dopuszcza</w:t>
      </w:r>
      <w:r>
        <w:rPr>
          <w:rFonts w:ascii="Cambria" w:hAnsi="Cambria" w:cs="Arial"/>
          <w:bCs/>
          <w:sz w:val="24"/>
          <w:szCs w:val="24"/>
        </w:rPr>
        <w:t xml:space="preserve"> możliwość składania </w:t>
      </w:r>
      <w:r>
        <w:rPr>
          <w:rFonts w:ascii="Cambria" w:hAnsi="Cambria" w:cs="Arial"/>
          <w:b/>
          <w:bCs/>
          <w:sz w:val="24"/>
          <w:szCs w:val="24"/>
        </w:rPr>
        <w:t>ofert częściowych na dowolną liczbę części</w:t>
      </w:r>
      <w:r>
        <w:rPr>
          <w:rFonts w:ascii="Cambria" w:hAnsi="Cambria" w:cs="Arial"/>
          <w:bCs/>
          <w:sz w:val="24"/>
          <w:szCs w:val="24"/>
        </w:rPr>
        <w:t>.</w:t>
      </w:r>
    </w:p>
    <w:p w:rsidR="00A41E70" w:rsidRDefault="00AB2B08">
      <w:pPr>
        <w:widowControl w:val="0"/>
        <w:numPr>
          <w:ilvl w:val="1"/>
          <w:numId w:val="15"/>
        </w:numPr>
        <w:spacing w:line="276" w:lineRule="auto"/>
        <w:jc w:val="both"/>
        <w:rPr>
          <w:rFonts w:hint="eastAsia"/>
        </w:rPr>
      </w:pPr>
      <w:r>
        <w:rPr>
          <w:rFonts w:ascii="Cambria" w:hAnsi="Cambria" w:cs="Arial"/>
          <w:bCs/>
        </w:rPr>
        <w:lastRenderedPageBreak/>
        <w:t xml:space="preserve">Zamawiający </w:t>
      </w:r>
      <w:r>
        <w:rPr>
          <w:rFonts w:ascii="Cambria" w:hAnsi="Cambria" w:cs="Arial"/>
          <w:b/>
          <w:bCs/>
          <w:u w:val="single"/>
        </w:rPr>
        <w:t>nie dopuszcza</w:t>
      </w:r>
      <w:r>
        <w:rPr>
          <w:rFonts w:ascii="Cambria" w:hAnsi="Cambria" w:cs="Arial"/>
          <w:bCs/>
        </w:rPr>
        <w:t xml:space="preserve"> możliwości złożenia </w:t>
      </w:r>
      <w:r>
        <w:rPr>
          <w:rFonts w:ascii="Cambria" w:hAnsi="Cambria" w:cs="Arial"/>
          <w:b/>
          <w:bCs/>
        </w:rPr>
        <w:t>oferty wariantowej</w:t>
      </w:r>
      <w:r>
        <w:rPr>
          <w:rFonts w:ascii="Cambria" w:hAnsi="Cambria" w:cs="Arial"/>
          <w:bCs/>
        </w:rPr>
        <w:t>.</w:t>
      </w:r>
    </w:p>
    <w:p w:rsidR="00A41E70" w:rsidRDefault="00AB2B08">
      <w:pPr>
        <w:widowControl w:val="0"/>
        <w:numPr>
          <w:ilvl w:val="1"/>
          <w:numId w:val="15"/>
        </w:numPr>
        <w:spacing w:line="276" w:lineRule="auto"/>
        <w:jc w:val="both"/>
        <w:rPr>
          <w:rFonts w:hint="eastAsia"/>
        </w:rPr>
      </w:pPr>
      <w:r>
        <w:rPr>
          <w:rFonts w:ascii="Cambria" w:hAnsi="Cambria" w:cs="Arial"/>
          <w:b/>
          <w:bCs/>
        </w:rPr>
        <w:t>Oferta musi być sporządzona z zachowaniem formy pisemnej pod rygorem nieważności</w:t>
      </w:r>
      <w:r>
        <w:rPr>
          <w:rFonts w:ascii="Cambria" w:hAnsi="Cambria" w:cs="Arial"/>
          <w:bCs/>
        </w:rPr>
        <w:t>.</w:t>
      </w:r>
    </w:p>
    <w:p w:rsidR="00A41E70" w:rsidRDefault="00AB2B08">
      <w:pPr>
        <w:widowControl w:val="0"/>
        <w:numPr>
          <w:ilvl w:val="1"/>
          <w:numId w:val="15"/>
        </w:numPr>
        <w:spacing w:line="276" w:lineRule="auto"/>
        <w:jc w:val="both"/>
        <w:rPr>
          <w:rFonts w:ascii="Cambria" w:hAnsi="Cambria" w:cs="Arial"/>
          <w:bCs/>
        </w:rPr>
      </w:pPr>
      <w:r>
        <w:rPr>
          <w:rFonts w:ascii="Cambria" w:hAnsi="Cambria" w:cs="Arial"/>
          <w:bCs/>
        </w:rPr>
        <w:t>Treść oferty musi być zgodna z treścią SIWZ.</w:t>
      </w:r>
    </w:p>
    <w:p w:rsidR="00A41E70" w:rsidRDefault="00AB2B08">
      <w:pPr>
        <w:widowControl w:val="0"/>
        <w:numPr>
          <w:ilvl w:val="1"/>
          <w:numId w:val="15"/>
        </w:numPr>
        <w:spacing w:line="276" w:lineRule="auto"/>
        <w:jc w:val="both"/>
        <w:rPr>
          <w:rFonts w:ascii="Cambria" w:hAnsi="Cambria" w:cs="Arial"/>
          <w:bCs/>
        </w:rPr>
      </w:pPr>
      <w:r>
        <w:rPr>
          <w:rFonts w:ascii="Cambria" w:hAnsi="Cambria" w:cs="Arial"/>
          <w:bCs/>
        </w:rPr>
        <w:t>Oferta wraz z załącznikami musi być sporządzona czytelnie.</w:t>
      </w:r>
    </w:p>
    <w:p w:rsidR="00A41E70" w:rsidRDefault="00AB2B08">
      <w:pPr>
        <w:widowControl w:val="0"/>
        <w:numPr>
          <w:ilvl w:val="1"/>
          <w:numId w:val="15"/>
        </w:numPr>
        <w:spacing w:line="276" w:lineRule="auto"/>
        <w:jc w:val="both"/>
        <w:rPr>
          <w:rFonts w:ascii="Cambria" w:hAnsi="Cambria" w:cs="Arial"/>
          <w:bCs/>
        </w:rPr>
      </w:pPr>
      <w:r>
        <w:rPr>
          <w:rFonts w:ascii="Cambria" w:hAnsi="Cambria" w:cs="Arial"/>
          <w:bCs/>
        </w:rPr>
        <w:t>Wszelkie zmiany naniesione przez Wykonawcę w treści oferty po jej sporządzeniu muszą być parafowane przez Wykonawcę.</w:t>
      </w:r>
    </w:p>
    <w:p w:rsidR="00A41E70" w:rsidRDefault="00AB2B08">
      <w:pPr>
        <w:widowControl w:val="0"/>
        <w:numPr>
          <w:ilvl w:val="1"/>
          <w:numId w:val="15"/>
        </w:numPr>
        <w:spacing w:line="276" w:lineRule="auto"/>
        <w:jc w:val="both"/>
        <w:rPr>
          <w:rFonts w:ascii="Cambria" w:hAnsi="Cambria" w:cs="Arial"/>
          <w:bCs/>
        </w:rPr>
      </w:pPr>
      <w:r>
        <w:rPr>
          <w:rFonts w:ascii="Cambria" w:hAnsi="Cambria" w:cs="Arial"/>
          <w:bCs/>
        </w:rPr>
        <w:t>Oferta musi być podpisana przez Wykonawcę, tj. osobę (osoby) reprezentującą Wykonawcę, zgodnie z zasadami reprezentacji wskazanymi we właściwym rejestrze lub osobę (osoby) upoważnioną do reprezentowania Wykonawcy.</w:t>
      </w:r>
    </w:p>
    <w:p w:rsidR="00A41E70" w:rsidRDefault="00AB2B08">
      <w:pPr>
        <w:widowControl w:val="0"/>
        <w:numPr>
          <w:ilvl w:val="1"/>
          <w:numId w:val="15"/>
        </w:numPr>
        <w:spacing w:line="276" w:lineRule="auto"/>
        <w:jc w:val="both"/>
        <w:rPr>
          <w:rFonts w:ascii="Cambria" w:hAnsi="Cambria" w:cs="Arial"/>
          <w:bCs/>
        </w:rPr>
      </w:pPr>
      <w:r>
        <w:rPr>
          <w:rFonts w:ascii="Cambria" w:hAnsi="Cambria" w:cs="Arial"/>
          <w:bCs/>
        </w:rPr>
        <w:t>Jeżeli osoba (osoby) podpisująca ofertę (reprezentująca Wykonawcę lub Wykonawców występujących wspólnie) działa na podstawie pełnomocnictwa, pełnomocnictwo to w formie oryginału lub kopii poświadczonej za zgodność z oryginałem przez notariusza musi zostać dołączone do oferty.</w:t>
      </w:r>
    </w:p>
    <w:p w:rsidR="00A41E70" w:rsidRDefault="00AB2B08">
      <w:pPr>
        <w:widowControl w:val="0"/>
        <w:numPr>
          <w:ilvl w:val="1"/>
          <w:numId w:val="15"/>
        </w:numPr>
        <w:spacing w:line="276" w:lineRule="auto"/>
        <w:jc w:val="both"/>
        <w:rPr>
          <w:rFonts w:ascii="Cambria" w:hAnsi="Cambria" w:cs="Arial"/>
          <w:bCs/>
        </w:rPr>
      </w:pPr>
      <w:r>
        <w:rPr>
          <w:rFonts w:ascii="Cambria" w:hAnsi="Cambria" w:cs="Arial"/>
          <w:bCs/>
        </w:rPr>
        <w:t>Oferta wraz z załącznikami musi być sporządzona w języku polskim. Każdy dokument składający się na ofertę lub złożony wraz z ofertą sporządzony w języku innym niż polski musi być złożony wraz z tłumaczeniem na język polski.</w:t>
      </w:r>
    </w:p>
    <w:p w:rsidR="00A41E70" w:rsidRDefault="00AB2B08">
      <w:pPr>
        <w:widowControl w:val="0"/>
        <w:numPr>
          <w:ilvl w:val="1"/>
          <w:numId w:val="15"/>
        </w:numPr>
        <w:spacing w:line="276" w:lineRule="auto"/>
        <w:jc w:val="both"/>
        <w:rPr>
          <w:rFonts w:ascii="Cambria" w:hAnsi="Cambria" w:cs="Arial"/>
          <w:bCs/>
        </w:rPr>
      </w:pPr>
      <w:r>
        <w:rPr>
          <w:rFonts w:ascii="Cambria" w:hAnsi="Cambria" w:cs="Arial"/>
          <w:bCs/>
        </w:rPr>
        <w:t>Wykonawca ponosi wszelkie koszty związane z przygotowaniem i złożeniem oferty.</w:t>
      </w:r>
    </w:p>
    <w:p w:rsidR="00A41E70" w:rsidRDefault="00AB2B08">
      <w:pPr>
        <w:widowControl w:val="0"/>
        <w:numPr>
          <w:ilvl w:val="1"/>
          <w:numId w:val="15"/>
        </w:numPr>
        <w:spacing w:line="276" w:lineRule="auto"/>
        <w:jc w:val="both"/>
        <w:rPr>
          <w:rFonts w:ascii="Cambria" w:hAnsi="Cambria" w:cs="Arial"/>
          <w:bCs/>
        </w:rPr>
      </w:pPr>
      <w:r>
        <w:rPr>
          <w:rFonts w:ascii="Cambria" w:hAnsi="Cambria" w:cs="Arial"/>
          <w:bCs/>
        </w:rPr>
        <w:t>Zaleca się, aby strony oferty były trwale ze sobą połączone i kolejno ponumerowane.</w:t>
      </w:r>
    </w:p>
    <w:p w:rsidR="00A41E70" w:rsidRDefault="00AB2B08">
      <w:pPr>
        <w:widowControl w:val="0"/>
        <w:numPr>
          <w:ilvl w:val="1"/>
          <w:numId w:val="15"/>
        </w:numPr>
        <w:spacing w:line="276" w:lineRule="auto"/>
        <w:jc w:val="both"/>
        <w:rPr>
          <w:rFonts w:ascii="Cambria" w:hAnsi="Cambria" w:cs="Arial"/>
          <w:bCs/>
        </w:rPr>
      </w:pPr>
      <w:r>
        <w:rPr>
          <w:rFonts w:ascii="Cambria" w:hAnsi="Cambria" w:cs="Arial"/>
          <w:bCs/>
        </w:rPr>
        <w:t>Zaleca się, aby każda strona oferty zawierająca jakąkolwiek treść była podpisana lub parafowana przez Wykonawcę.</w:t>
      </w:r>
    </w:p>
    <w:p w:rsidR="00A41E70" w:rsidRDefault="00AB2B08">
      <w:pPr>
        <w:widowControl w:val="0"/>
        <w:numPr>
          <w:ilvl w:val="1"/>
          <w:numId w:val="15"/>
        </w:numPr>
        <w:spacing w:line="276" w:lineRule="auto"/>
        <w:jc w:val="both"/>
        <w:rPr>
          <w:rFonts w:hint="eastAsia"/>
        </w:rPr>
      </w:pPr>
      <w:r>
        <w:rPr>
          <w:rFonts w:ascii="Cambria" w:hAnsi="Cambria" w:cs="Arial"/>
          <w:bCs/>
        </w:rPr>
        <w:t xml:space="preserve">W przypadku, gdy informacje zawarte w ofercie stanowią tajemnicę przedsiębiorstwa w rozumieniu przepisów ustawy o zwalczaniu nieuczciwej konkurencji, co do których wykonawca zastrzegł nie później niż w terminie składania, że nie mogą być udostępniane innym uczestnikom postępowania, muszą być oznaczone przez wykonawcę klauzulą </w:t>
      </w:r>
      <w:r>
        <w:rPr>
          <w:rFonts w:ascii="Cambria" w:hAnsi="Cambria" w:cs="Arial"/>
          <w:bCs/>
          <w:i/>
        </w:rPr>
        <w:t>„Informacje stanowiące tajemnicę przedsiębiorstwa w rozumieniu art. 11 ust. 4 ustawy z dnia 16 kwietnia 1993 o zwalczaniu nieuczciwej konkurencji”</w:t>
      </w:r>
      <w:r>
        <w:rPr>
          <w:rFonts w:ascii="Cambria" w:hAnsi="Cambria" w:cs="Arial"/>
          <w:bCs/>
        </w:rPr>
        <w:t>.</w:t>
      </w:r>
    </w:p>
    <w:p w:rsidR="00A41E70" w:rsidRDefault="00AB2B08">
      <w:pPr>
        <w:pStyle w:val="Kolorowecieniowanieakcent31"/>
        <w:spacing w:before="0" w:after="0" w:line="276" w:lineRule="auto"/>
        <w:rPr>
          <w:rFonts w:ascii="Cambria" w:eastAsia="Calibri" w:hAnsi="Cambria" w:cs="Arial"/>
          <w:bCs/>
          <w:color w:val="000000"/>
          <w:sz w:val="24"/>
          <w:szCs w:val="24"/>
          <w:lang w:eastAsia="en-US"/>
        </w:rPr>
      </w:pPr>
      <w:r>
        <w:rPr>
          <w:rFonts w:ascii="Cambria" w:eastAsia="Calibri" w:hAnsi="Cambria" w:cs="Arial"/>
          <w:bCs/>
          <w:color w:val="000000"/>
          <w:sz w:val="24"/>
          <w:szCs w:val="24"/>
          <w:lang w:eastAsia="en-US"/>
        </w:rPr>
        <w:t>Wykonawca nie później niż w terminie składania ofert musi wykazać, że zastrzeżone informacje stanowią tajemnicę przedsiębiorstwa, w szczególności określając, w jaki sposób zostały spełnione przesłanki, o których mowa w art. 11 ust. 4 ustawy z 16 kwietnia 1993 r. o zwalczaniu nieuczciwej konkurencji, zgodnie z którym tajemnicę przedsiębiorstwa stanowi określona informacja, jeżeli spełnia łącznie 3 warunki:</w:t>
      </w:r>
    </w:p>
    <w:p w:rsidR="00A41E70" w:rsidRDefault="00AB2B08">
      <w:pPr>
        <w:pStyle w:val="Kolorowecieniowanieakcent31"/>
        <w:numPr>
          <w:ilvl w:val="2"/>
          <w:numId w:val="16"/>
        </w:numPr>
        <w:spacing w:before="0" w:after="0" w:line="276" w:lineRule="auto"/>
        <w:ind w:left="1134" w:hanging="425"/>
        <w:rPr>
          <w:rFonts w:ascii="Cambria" w:eastAsia="Calibri" w:hAnsi="Cambria" w:cs="Arial"/>
          <w:bCs/>
          <w:color w:val="000000"/>
          <w:sz w:val="24"/>
          <w:szCs w:val="24"/>
          <w:lang w:eastAsia="en-US"/>
        </w:rPr>
      </w:pPr>
      <w:r>
        <w:rPr>
          <w:rFonts w:ascii="Cambria" w:eastAsia="Calibri" w:hAnsi="Cambria" w:cs="Arial"/>
          <w:bCs/>
          <w:color w:val="000000"/>
          <w:sz w:val="24"/>
          <w:szCs w:val="24"/>
          <w:lang w:eastAsia="en-US"/>
        </w:rPr>
        <w:t>ma charakter techniczny, technologiczny, organizacyjny przedsiębiorstwa lub jest to inna informacja mająca wartość gospodarczą,</w:t>
      </w:r>
    </w:p>
    <w:p w:rsidR="00A41E70" w:rsidRDefault="00AB2B08">
      <w:pPr>
        <w:pStyle w:val="Kolorowecieniowanieakcent31"/>
        <w:numPr>
          <w:ilvl w:val="2"/>
          <w:numId w:val="16"/>
        </w:numPr>
        <w:spacing w:before="0" w:after="0" w:line="276" w:lineRule="auto"/>
        <w:ind w:left="1134" w:hanging="425"/>
        <w:rPr>
          <w:rFonts w:ascii="Cambria" w:eastAsia="Calibri" w:hAnsi="Cambria" w:cs="Arial"/>
          <w:bCs/>
          <w:color w:val="000000"/>
          <w:sz w:val="24"/>
          <w:szCs w:val="24"/>
          <w:lang w:eastAsia="en-US"/>
        </w:rPr>
      </w:pPr>
      <w:r>
        <w:rPr>
          <w:rFonts w:ascii="Cambria" w:eastAsia="Calibri" w:hAnsi="Cambria" w:cs="Arial"/>
          <w:bCs/>
          <w:color w:val="000000"/>
          <w:sz w:val="24"/>
          <w:szCs w:val="24"/>
          <w:lang w:eastAsia="en-US"/>
        </w:rPr>
        <w:t>nie została ujawniona do wiadomości publicznej,</w:t>
      </w:r>
    </w:p>
    <w:p w:rsidR="00A41E70" w:rsidRDefault="00AB2B08">
      <w:pPr>
        <w:pStyle w:val="Kolorowecieniowanieakcent31"/>
        <w:numPr>
          <w:ilvl w:val="2"/>
          <w:numId w:val="16"/>
        </w:numPr>
        <w:spacing w:before="0" w:after="0" w:line="276" w:lineRule="auto"/>
        <w:ind w:left="1134" w:hanging="425"/>
        <w:rPr>
          <w:rFonts w:ascii="Cambria" w:eastAsia="Calibri" w:hAnsi="Cambria" w:cs="Arial"/>
          <w:bCs/>
          <w:color w:val="000000"/>
          <w:sz w:val="24"/>
          <w:szCs w:val="24"/>
          <w:lang w:eastAsia="en-US"/>
        </w:rPr>
      </w:pPr>
      <w:r>
        <w:rPr>
          <w:rFonts w:ascii="Cambria" w:eastAsia="Calibri" w:hAnsi="Cambria" w:cs="Arial"/>
          <w:bCs/>
          <w:color w:val="000000"/>
          <w:sz w:val="24"/>
          <w:szCs w:val="24"/>
          <w:lang w:eastAsia="en-US"/>
        </w:rPr>
        <w:t>podjęto w stosunku do niej niezbędne działania w celu zachowania poufności.</w:t>
      </w:r>
    </w:p>
    <w:p w:rsidR="00A41E70" w:rsidRDefault="00AB2B08">
      <w:pPr>
        <w:pStyle w:val="Kolorowecieniowanieakcent31"/>
        <w:spacing w:before="0" w:after="0" w:line="276" w:lineRule="auto"/>
        <w:rPr>
          <w:rFonts w:ascii="Cambria" w:eastAsia="Calibri" w:hAnsi="Cambria" w:cs="Arial"/>
          <w:bCs/>
          <w:i/>
          <w:color w:val="000000"/>
          <w:sz w:val="24"/>
          <w:szCs w:val="24"/>
          <w:lang w:eastAsia="en-US"/>
        </w:rPr>
      </w:pPr>
      <w:r>
        <w:rPr>
          <w:rFonts w:ascii="Cambria" w:eastAsia="Calibri" w:hAnsi="Cambria" w:cs="Arial"/>
          <w:bCs/>
          <w:i/>
          <w:color w:val="000000"/>
          <w:sz w:val="24"/>
          <w:szCs w:val="24"/>
          <w:lang w:eastAsia="en-US"/>
        </w:rPr>
        <w:t>Zaleca się, aby informacje stanowiące tajemnicę przedsiębiorstwa były trwale spięte i oddzielone od pozostałej (jawnej) części oferty.</w:t>
      </w:r>
    </w:p>
    <w:p w:rsidR="00A41E70" w:rsidRDefault="00AB2B08">
      <w:pPr>
        <w:pStyle w:val="Kolorowecieniowanieakcent31"/>
        <w:spacing w:before="0" w:after="0" w:line="276" w:lineRule="auto"/>
        <w:rPr>
          <w:rFonts w:ascii="Cambria" w:eastAsia="Calibri" w:hAnsi="Cambria" w:cs="Arial"/>
          <w:bCs/>
          <w:i/>
          <w:color w:val="000000"/>
          <w:sz w:val="24"/>
          <w:szCs w:val="24"/>
          <w:lang w:eastAsia="en-US"/>
        </w:rPr>
      </w:pPr>
      <w:r>
        <w:rPr>
          <w:rFonts w:ascii="Cambria" w:eastAsia="Calibri" w:hAnsi="Cambria" w:cs="Arial"/>
          <w:bCs/>
          <w:i/>
          <w:color w:val="000000"/>
          <w:sz w:val="24"/>
          <w:szCs w:val="24"/>
          <w:lang w:eastAsia="en-US"/>
        </w:rPr>
        <w:t xml:space="preserve">Wykonawca nie może zastrzec informacji, o których mowa w art. 86 ust. 4 ustawy </w:t>
      </w:r>
      <w:proofErr w:type="spellStart"/>
      <w:r>
        <w:rPr>
          <w:rFonts w:ascii="Cambria" w:hAnsi="Cambria" w:cs="Arial"/>
          <w:i/>
          <w:color w:val="000000"/>
          <w:sz w:val="24"/>
          <w:szCs w:val="24"/>
        </w:rPr>
        <w:t>Pzp</w:t>
      </w:r>
      <w:proofErr w:type="spellEnd"/>
      <w:r>
        <w:rPr>
          <w:rFonts w:ascii="Cambria" w:eastAsia="Calibri" w:hAnsi="Cambria" w:cs="Arial"/>
          <w:bCs/>
          <w:i/>
          <w:color w:val="000000"/>
          <w:sz w:val="24"/>
          <w:szCs w:val="24"/>
          <w:lang w:eastAsia="en-US"/>
        </w:rPr>
        <w:t>.</w:t>
      </w:r>
    </w:p>
    <w:p w:rsidR="0001030C" w:rsidRDefault="0001030C">
      <w:pPr>
        <w:pStyle w:val="Kolorowecieniowanieakcent31"/>
        <w:spacing w:before="0" w:after="0" w:line="276" w:lineRule="auto"/>
      </w:pPr>
    </w:p>
    <w:p w:rsidR="00A41E70" w:rsidRDefault="00AB2B08">
      <w:pPr>
        <w:pStyle w:val="Kolorowecieniowanieakcent31"/>
        <w:widowControl w:val="0"/>
        <w:numPr>
          <w:ilvl w:val="1"/>
          <w:numId w:val="15"/>
        </w:numPr>
        <w:spacing w:line="276" w:lineRule="auto"/>
        <w:rPr>
          <w:rFonts w:ascii="Cambria" w:hAnsi="Cambria" w:cs="Arial"/>
          <w:b/>
          <w:bCs/>
          <w:color w:val="000000"/>
          <w:sz w:val="24"/>
          <w:szCs w:val="24"/>
          <w:u w:val="single"/>
        </w:rPr>
      </w:pPr>
      <w:r>
        <w:rPr>
          <w:rFonts w:ascii="Cambria" w:hAnsi="Cambria" w:cs="Arial"/>
          <w:b/>
          <w:bCs/>
          <w:color w:val="000000"/>
          <w:sz w:val="24"/>
          <w:szCs w:val="24"/>
          <w:u w:val="single"/>
        </w:rPr>
        <w:lastRenderedPageBreak/>
        <w:t>Oferta musi zawierać:</w:t>
      </w:r>
    </w:p>
    <w:p w:rsidR="00A41E70" w:rsidRDefault="00AB2B08">
      <w:pPr>
        <w:pStyle w:val="Kolorowecieniowanieakcent31"/>
        <w:numPr>
          <w:ilvl w:val="0"/>
          <w:numId w:val="17"/>
        </w:numPr>
        <w:tabs>
          <w:tab w:val="left" w:pos="1134"/>
        </w:tabs>
        <w:spacing w:line="276" w:lineRule="auto"/>
        <w:ind w:left="1134" w:hanging="425"/>
      </w:pPr>
      <w:r>
        <w:rPr>
          <w:rFonts w:ascii="Cambria" w:eastAsia="Calibri" w:hAnsi="Cambria" w:cs="Arial"/>
          <w:bCs/>
          <w:sz w:val="24"/>
          <w:szCs w:val="24"/>
          <w:lang w:eastAsia="en-US"/>
        </w:rPr>
        <w:t xml:space="preserve">Formularz ofertowy sporządzony i wypełniony według wzoru stanowiącego </w:t>
      </w:r>
      <w:r>
        <w:rPr>
          <w:rFonts w:ascii="Cambria" w:eastAsia="Calibri" w:hAnsi="Cambria" w:cs="Arial"/>
          <w:b/>
          <w:bCs/>
          <w:sz w:val="24"/>
          <w:szCs w:val="24"/>
          <w:lang w:eastAsia="en-US"/>
        </w:rPr>
        <w:t>Załącznik Nr 3 do SIWZ</w:t>
      </w:r>
      <w:r>
        <w:rPr>
          <w:rFonts w:ascii="Cambria" w:eastAsia="Calibri" w:hAnsi="Cambria" w:cs="Arial"/>
          <w:bCs/>
          <w:sz w:val="24"/>
          <w:szCs w:val="24"/>
          <w:lang w:eastAsia="en-US"/>
        </w:rPr>
        <w:t xml:space="preserve">. </w:t>
      </w:r>
    </w:p>
    <w:p w:rsidR="00A41E70" w:rsidRDefault="00AB2B08">
      <w:pPr>
        <w:pStyle w:val="Kolorowecieniowanieakcent31"/>
        <w:numPr>
          <w:ilvl w:val="0"/>
          <w:numId w:val="17"/>
        </w:numPr>
        <w:tabs>
          <w:tab w:val="left" w:pos="1134"/>
        </w:tabs>
        <w:spacing w:before="0" w:after="0" w:line="276" w:lineRule="auto"/>
        <w:ind w:left="1134" w:hanging="425"/>
      </w:pPr>
      <w:r>
        <w:rPr>
          <w:rFonts w:ascii="Cambria" w:eastAsia="Calibri" w:hAnsi="Cambria" w:cs="Arial"/>
          <w:bCs/>
          <w:color w:val="000000"/>
          <w:sz w:val="24"/>
          <w:szCs w:val="24"/>
          <w:lang w:eastAsia="en-US"/>
        </w:rPr>
        <w:t xml:space="preserve">Oświadczenia, o których mowa w pkt 5.1 SIWZ według wzorów stanowiących odpowiednio </w:t>
      </w:r>
      <w:r>
        <w:rPr>
          <w:rFonts w:ascii="Cambria" w:eastAsia="Calibri" w:hAnsi="Cambria" w:cs="Arial"/>
          <w:b/>
          <w:bCs/>
          <w:color w:val="000000"/>
          <w:sz w:val="24"/>
          <w:szCs w:val="24"/>
          <w:lang w:eastAsia="en-US"/>
        </w:rPr>
        <w:t>Załącznik nr 4 i 5 do SIWZ</w:t>
      </w:r>
      <w:r>
        <w:rPr>
          <w:rFonts w:ascii="Cambria" w:eastAsia="Calibri" w:hAnsi="Cambria" w:cs="Arial"/>
          <w:bCs/>
          <w:color w:val="000000"/>
          <w:sz w:val="24"/>
          <w:szCs w:val="24"/>
          <w:lang w:eastAsia="en-US"/>
        </w:rPr>
        <w:t>,</w:t>
      </w:r>
    </w:p>
    <w:p w:rsidR="00A41E70" w:rsidRDefault="00AB2B08">
      <w:pPr>
        <w:pStyle w:val="Kolorowecieniowanieakcent31"/>
        <w:numPr>
          <w:ilvl w:val="0"/>
          <w:numId w:val="17"/>
        </w:numPr>
        <w:tabs>
          <w:tab w:val="left" w:pos="1134"/>
        </w:tabs>
        <w:spacing w:line="276" w:lineRule="auto"/>
        <w:ind w:left="1134" w:hanging="425"/>
      </w:pPr>
      <w:r>
        <w:rPr>
          <w:rFonts w:ascii="Cambria" w:eastAsia="Calibri" w:hAnsi="Cambria" w:cs="Arial"/>
          <w:b/>
          <w:bCs/>
          <w:sz w:val="24"/>
          <w:szCs w:val="24"/>
          <w:lang w:eastAsia="en-US"/>
        </w:rPr>
        <w:t>Pełnomocnictwo</w:t>
      </w:r>
      <w:r>
        <w:rPr>
          <w:rFonts w:ascii="Cambria" w:eastAsia="Calibri" w:hAnsi="Cambria" w:cs="Arial"/>
          <w:bCs/>
          <w:sz w:val="24"/>
          <w:szCs w:val="24"/>
          <w:lang w:eastAsia="en-US"/>
        </w:rPr>
        <w:t xml:space="preserve"> do reprezentowania wszystkich Wykonawców wspólnie ubiegających się o udzielenie zamówienia, ewentualnie umowa </w:t>
      </w:r>
      <w:r>
        <w:rPr>
          <w:rFonts w:ascii="Cambria" w:eastAsia="Calibri" w:hAnsi="Cambria" w:cs="Arial"/>
          <w:bCs/>
          <w:sz w:val="24"/>
          <w:szCs w:val="24"/>
          <w:lang w:eastAsia="en-US"/>
        </w:rPr>
        <w:br/>
        <w:t xml:space="preserve">o współdziałaniu, z której będzie wynikać przedmiotowe pełnomocnictwo. Pełnomocnik może być ustanowiony do reprezentowania Wykonawców w postępowaniu albo do reprezentowania w postępowaniu i zawarcia umowy. Pełnomocnictwo winno być załączone w formie oryginału lub notarialnie poświadczonej kopii </w:t>
      </w:r>
      <w:r>
        <w:rPr>
          <w:rFonts w:ascii="Cambria" w:eastAsia="Calibri" w:hAnsi="Cambria" w:cs="Arial"/>
          <w:b/>
          <w:bCs/>
          <w:i/>
          <w:sz w:val="24"/>
          <w:szCs w:val="24"/>
          <w:lang w:eastAsia="en-US"/>
        </w:rPr>
        <w:t>(jeżeli dotyczy)</w:t>
      </w:r>
      <w:r>
        <w:rPr>
          <w:rFonts w:ascii="Cambria" w:eastAsia="Calibri" w:hAnsi="Cambria" w:cs="Arial"/>
          <w:bCs/>
          <w:sz w:val="24"/>
          <w:szCs w:val="24"/>
          <w:lang w:eastAsia="en-US"/>
        </w:rPr>
        <w:t>;</w:t>
      </w:r>
    </w:p>
    <w:p w:rsidR="00A41E70" w:rsidRDefault="00AB2B08">
      <w:pPr>
        <w:pStyle w:val="Kolorowecieniowanieakcent31"/>
        <w:numPr>
          <w:ilvl w:val="0"/>
          <w:numId w:val="17"/>
        </w:numPr>
        <w:tabs>
          <w:tab w:val="left" w:pos="1134"/>
        </w:tabs>
        <w:spacing w:line="276" w:lineRule="auto"/>
        <w:ind w:left="1134" w:hanging="425"/>
      </w:pPr>
      <w:r>
        <w:rPr>
          <w:rFonts w:ascii="Cambria" w:eastAsia="Calibri" w:hAnsi="Cambria" w:cs="Arial"/>
          <w:b/>
          <w:bCs/>
          <w:sz w:val="24"/>
          <w:szCs w:val="24"/>
          <w:lang w:eastAsia="en-US"/>
        </w:rPr>
        <w:t>Dokumenty, z których wynika prawo do podpisania oferty</w:t>
      </w:r>
      <w:r>
        <w:rPr>
          <w:rFonts w:ascii="Cambria" w:eastAsia="Calibri" w:hAnsi="Cambria" w:cs="Arial"/>
          <w:bCs/>
          <w:sz w:val="24"/>
          <w:szCs w:val="24"/>
          <w:lang w:eastAsia="en-US"/>
        </w:rPr>
        <w:t xml:space="preserve"> (oryginał lub kopia potwierdzona za zgodność z oryginałem przez notariusza) względnie do podpisania innych dokumentów składanych wraz z ofertą, chyba, że zamawiający może je uzyskać w szczególności za pomocą bezpłatnych </w:t>
      </w:r>
      <w:r>
        <w:rPr>
          <w:rFonts w:ascii="Cambria" w:eastAsia="Calibri" w:hAnsi="Cambria" w:cs="Arial"/>
          <w:bCs/>
          <w:sz w:val="24"/>
          <w:szCs w:val="24"/>
          <w:lang w:eastAsia="en-US"/>
        </w:rPr>
        <w:br/>
        <w:t xml:space="preserve">i ogólnodostępnych baz danych, w szczególności rejestrów publicznych </w:t>
      </w:r>
      <w:r>
        <w:rPr>
          <w:rFonts w:ascii="Cambria" w:eastAsia="Calibri" w:hAnsi="Cambria" w:cs="Arial"/>
          <w:bCs/>
          <w:sz w:val="24"/>
          <w:szCs w:val="24"/>
          <w:lang w:eastAsia="en-US"/>
        </w:rPr>
        <w:br/>
        <w:t xml:space="preserve">w rozumieniu ustawy z dnia 17 lutego 2005 r. o informatyzacji działalności podmiotów realizujących zadania publiczne (t. j. Dz. U. z 2017 poz. 570), </w:t>
      </w:r>
      <w:r>
        <w:rPr>
          <w:rFonts w:ascii="Cambria" w:eastAsia="Calibri" w:hAnsi="Cambria" w:cs="Arial"/>
          <w:bCs/>
          <w:sz w:val="24"/>
          <w:szCs w:val="24"/>
          <w:lang w:eastAsia="en-US"/>
        </w:rPr>
        <w:br/>
        <w:t>a wykonawca wskazał to wraz ze złożeniem oferty;</w:t>
      </w:r>
    </w:p>
    <w:p w:rsidR="00A41E70" w:rsidRDefault="00AB2B08">
      <w:pPr>
        <w:pStyle w:val="Kolorowecieniowanieakcent31"/>
        <w:numPr>
          <w:ilvl w:val="0"/>
          <w:numId w:val="17"/>
        </w:numPr>
        <w:tabs>
          <w:tab w:val="left" w:pos="1134"/>
        </w:tabs>
        <w:spacing w:before="0" w:after="0" w:line="276" w:lineRule="auto"/>
        <w:ind w:left="1134" w:hanging="425"/>
      </w:pPr>
      <w:r>
        <w:rPr>
          <w:rFonts w:ascii="Cambria" w:eastAsia="Calibri" w:hAnsi="Cambria" w:cs="Arial"/>
          <w:b/>
          <w:bCs/>
          <w:color w:val="000000"/>
          <w:sz w:val="24"/>
          <w:szCs w:val="24"/>
          <w:lang w:eastAsia="en-US"/>
        </w:rPr>
        <w:t>Zobowiązanie podmiotu trzeciego</w:t>
      </w:r>
      <w:r>
        <w:rPr>
          <w:rFonts w:ascii="Cambria" w:eastAsia="Calibri" w:hAnsi="Cambria" w:cs="Arial"/>
          <w:bCs/>
          <w:color w:val="000000"/>
          <w:sz w:val="24"/>
          <w:szCs w:val="24"/>
          <w:lang w:eastAsia="en-US"/>
        </w:rPr>
        <w:t xml:space="preserve">, o którym mowa w pkt 4.5.1 i 4.5.4 SIWZ - </w:t>
      </w:r>
      <w:r>
        <w:rPr>
          <w:rFonts w:ascii="Cambria" w:eastAsia="Calibri" w:hAnsi="Cambria" w:cs="Arial"/>
          <w:bCs/>
          <w:i/>
          <w:color w:val="000000"/>
          <w:sz w:val="24"/>
          <w:szCs w:val="24"/>
          <w:u w:val="single"/>
          <w:lang w:eastAsia="en-US"/>
        </w:rPr>
        <w:t>jeżeli wykonawca polega na zasobach lub sytuacji podmiotu trzeciego</w:t>
      </w:r>
      <w:r>
        <w:rPr>
          <w:rFonts w:ascii="Cambria" w:eastAsia="Calibri" w:hAnsi="Cambria" w:cs="Arial"/>
          <w:bCs/>
          <w:color w:val="000000"/>
          <w:sz w:val="24"/>
          <w:szCs w:val="24"/>
          <w:lang w:eastAsia="en-US"/>
        </w:rPr>
        <w:t>.</w:t>
      </w:r>
    </w:p>
    <w:p w:rsidR="00A41E70" w:rsidRDefault="00AB2B08">
      <w:pPr>
        <w:widowControl w:val="0"/>
        <w:numPr>
          <w:ilvl w:val="1"/>
          <w:numId w:val="15"/>
        </w:numPr>
        <w:spacing w:line="276" w:lineRule="auto"/>
        <w:jc w:val="both"/>
        <w:rPr>
          <w:rFonts w:hint="eastAsia"/>
        </w:rPr>
      </w:pPr>
      <w:r>
        <w:rPr>
          <w:rFonts w:ascii="Cambria" w:hAnsi="Cambria" w:cs="Arial"/>
          <w:bCs/>
        </w:rPr>
        <w:t xml:space="preserve">Ofertę należy umieścić w kopercie/opakowaniu i zabezpieczyć w sposób uniemożliwiający zapoznanie się z jej zawartością bez naruszenia zabezpieczeń przed upływem terminu otwarcia ofert. </w:t>
      </w:r>
      <w:r>
        <w:rPr>
          <w:rFonts w:ascii="Cambria" w:eastAsia="Calibri" w:hAnsi="Cambria" w:cs="Arial"/>
          <w:bCs/>
          <w:lang w:eastAsia="en-US"/>
        </w:rPr>
        <w:t>Na kopercie/opakowaniu (w tym opakowaniu poczty kurierskiej) należy umieścić następujące oznaczenia:</w:t>
      </w:r>
    </w:p>
    <w:p w:rsidR="00A41E70" w:rsidRDefault="00AB2B08">
      <w:pPr>
        <w:pStyle w:val="Kolorowecieniowanieakcent31"/>
        <w:numPr>
          <w:ilvl w:val="0"/>
          <w:numId w:val="18"/>
        </w:numPr>
        <w:spacing w:before="0" w:after="0" w:line="276" w:lineRule="auto"/>
        <w:ind w:left="1134" w:hanging="425"/>
        <w:rPr>
          <w:rFonts w:ascii="Cambria" w:eastAsia="Calibri" w:hAnsi="Cambria" w:cs="Arial"/>
          <w:bCs/>
          <w:sz w:val="24"/>
          <w:szCs w:val="24"/>
          <w:lang w:eastAsia="en-US"/>
        </w:rPr>
      </w:pPr>
      <w:r>
        <w:rPr>
          <w:rFonts w:ascii="Cambria" w:eastAsia="Calibri" w:hAnsi="Cambria" w:cs="Arial"/>
          <w:bCs/>
          <w:sz w:val="24"/>
          <w:szCs w:val="24"/>
          <w:lang w:eastAsia="en-US"/>
        </w:rPr>
        <w:t>nazwa, adres, numer telefonu i faksu Wykonawcy;</w:t>
      </w:r>
    </w:p>
    <w:p w:rsidR="00A41E70" w:rsidRDefault="00AB2B08">
      <w:pPr>
        <w:spacing w:line="276" w:lineRule="auto"/>
        <w:ind w:left="1440"/>
        <w:jc w:val="both"/>
        <w:rPr>
          <w:rFonts w:ascii="Arial" w:hAnsi="Arial" w:cs="Arial"/>
          <w:b/>
          <w:bCs/>
          <w:sz w:val="20"/>
          <w:szCs w:val="20"/>
        </w:rPr>
      </w:pPr>
      <w:r>
        <w:rPr>
          <w:rFonts w:ascii="Arial" w:hAnsi="Arial" w:cs="Arial"/>
          <w:b/>
          <w:bCs/>
          <w:sz w:val="20"/>
          <w:szCs w:val="20"/>
        </w:rPr>
        <w:t>Gmina Miejska Włodawa</w:t>
      </w:r>
    </w:p>
    <w:p w:rsidR="00A41E70" w:rsidRDefault="00AB2B08">
      <w:pPr>
        <w:pStyle w:val="Default"/>
        <w:spacing w:line="276" w:lineRule="auto"/>
        <w:ind w:left="1440"/>
        <w:jc w:val="both"/>
        <w:rPr>
          <w:rFonts w:ascii="Arial" w:hAnsi="Arial" w:cs="Arial"/>
          <w:b/>
          <w:bCs/>
          <w:sz w:val="20"/>
          <w:szCs w:val="20"/>
        </w:rPr>
      </w:pPr>
      <w:r>
        <w:rPr>
          <w:rFonts w:ascii="Arial" w:hAnsi="Arial" w:cs="Arial"/>
          <w:b/>
          <w:bCs/>
          <w:sz w:val="20"/>
          <w:szCs w:val="20"/>
        </w:rPr>
        <w:t>Al. J. Piłsudskiego 41</w:t>
      </w:r>
    </w:p>
    <w:p w:rsidR="00A41E70" w:rsidRDefault="00AB2B08">
      <w:pPr>
        <w:pStyle w:val="Default"/>
        <w:spacing w:line="276" w:lineRule="auto"/>
        <w:ind w:left="1440"/>
        <w:jc w:val="both"/>
        <w:rPr>
          <w:rFonts w:ascii="Arial" w:hAnsi="Arial" w:cs="Arial"/>
          <w:b/>
          <w:bCs/>
          <w:sz w:val="20"/>
          <w:szCs w:val="20"/>
        </w:rPr>
      </w:pPr>
      <w:r>
        <w:rPr>
          <w:rFonts w:ascii="Arial" w:hAnsi="Arial" w:cs="Arial"/>
          <w:b/>
          <w:bCs/>
          <w:sz w:val="20"/>
          <w:szCs w:val="20"/>
        </w:rPr>
        <w:t>22-200 Włodawa</w:t>
      </w:r>
    </w:p>
    <w:p w:rsidR="00A41E70" w:rsidRDefault="00AB2B08">
      <w:pPr>
        <w:pStyle w:val="Akapitzlist"/>
        <w:tabs>
          <w:tab w:val="left" w:pos="2835"/>
          <w:tab w:val="left" w:pos="2977"/>
          <w:tab w:val="left" w:pos="3119"/>
          <w:tab w:val="left" w:pos="3402"/>
        </w:tabs>
        <w:spacing w:after="0"/>
        <w:jc w:val="both"/>
        <w:rPr>
          <w:rFonts w:ascii="Cambria" w:hAnsi="Cambria" w:cs="Arial"/>
          <w:b/>
          <w:bCs/>
          <w:sz w:val="24"/>
          <w:szCs w:val="24"/>
          <w:lang w:eastAsia="en-US"/>
        </w:rPr>
      </w:pPr>
      <w:r>
        <w:rPr>
          <w:rFonts w:ascii="Cambria" w:hAnsi="Cambria" w:cs="Arial"/>
          <w:b/>
          <w:bCs/>
          <w:sz w:val="24"/>
          <w:szCs w:val="24"/>
          <w:lang w:eastAsia="en-US"/>
        </w:rPr>
        <w:t xml:space="preserve">             biuro podawcze - parter</w:t>
      </w:r>
    </w:p>
    <w:p w:rsidR="00A41E70" w:rsidRDefault="00AB2B08">
      <w:pPr>
        <w:pStyle w:val="Kolorowecieniowanieakcent31"/>
        <w:spacing w:line="276" w:lineRule="auto"/>
      </w:pPr>
      <w:r>
        <w:rPr>
          <w:rFonts w:ascii="Cambria" w:eastAsia="Calibri" w:hAnsi="Cambria" w:cs="Arial"/>
          <w:bCs/>
          <w:color w:val="000000"/>
          <w:sz w:val="24"/>
          <w:szCs w:val="24"/>
          <w:lang w:eastAsia="en-US"/>
        </w:rPr>
        <w:t xml:space="preserve">OFERTA NA Roboty budowlane, pn. </w:t>
      </w:r>
      <w:r>
        <w:rPr>
          <w:rFonts w:ascii="Cambria" w:eastAsia="Arial;Arial Narrow" w:hAnsi="Cambria" w:cs="Times New Roman"/>
          <w:color w:val="000000"/>
          <w:sz w:val="22"/>
          <w:szCs w:val="22"/>
          <w:lang w:eastAsia="en-US"/>
        </w:rPr>
        <w:t>„</w:t>
      </w:r>
      <w:r>
        <w:rPr>
          <w:rFonts w:ascii="Cambria" w:eastAsia="Cambria" w:hAnsi="Cambria" w:cs="Arial"/>
          <w:b/>
          <w:bCs/>
          <w:color w:val="000000"/>
          <w:sz w:val="24"/>
          <w:szCs w:val="24"/>
          <w:highlight w:val="white"/>
          <w:lang w:eastAsia="en-US"/>
        </w:rPr>
        <w:t>Termomodernizacja budynku socjalnego przy ulicy Sybiraków 2 oraz budynku Przedszkola nr 1 we Włodawie” w ramach Regionalnego Programu Operacyjnego Województwa Lubelskiego na lata 2014-2020</w:t>
      </w:r>
      <w:r>
        <w:rPr>
          <w:rFonts w:ascii="Cambria" w:eastAsia="Arial;Arial Narrow" w:hAnsi="Cambria" w:cs="Times New Roman"/>
          <w:b/>
          <w:bCs/>
          <w:color w:val="000000"/>
          <w:sz w:val="22"/>
          <w:szCs w:val="22"/>
          <w:lang w:eastAsia="en-US"/>
        </w:rPr>
        <w:t>"</w:t>
      </w:r>
      <w:r>
        <w:rPr>
          <w:rFonts w:ascii="Cambria" w:eastAsia="Calibri" w:hAnsi="Cambria" w:cs="Arial"/>
          <w:bCs/>
          <w:sz w:val="24"/>
          <w:szCs w:val="24"/>
          <w:lang w:eastAsia="en-US"/>
        </w:rPr>
        <w:t xml:space="preserve"> </w:t>
      </w:r>
      <w:r>
        <w:rPr>
          <w:rFonts w:ascii="Cambria" w:eastAsia="Calibri" w:hAnsi="Cambria" w:cs="Arial"/>
          <w:b/>
          <w:bCs/>
          <w:sz w:val="24"/>
          <w:szCs w:val="24"/>
          <w:lang w:eastAsia="en-US"/>
        </w:rPr>
        <w:t>Znak sprawy:</w:t>
      </w:r>
      <w:r>
        <w:rPr>
          <w:rFonts w:ascii="Cambria" w:hAnsi="Cambria" w:cs="Cambria"/>
          <w:b/>
          <w:bCs/>
          <w:sz w:val="24"/>
          <w:szCs w:val="24"/>
        </w:rPr>
        <w:t xml:space="preserve"> ZPA.271.26.2020</w:t>
      </w:r>
    </w:p>
    <w:p w:rsidR="00A41E70" w:rsidRDefault="00AB2B08">
      <w:pPr>
        <w:pStyle w:val="Kolorowecieniowanieakcent31"/>
        <w:spacing w:line="276" w:lineRule="auto"/>
      </w:pPr>
      <w:r>
        <w:rPr>
          <w:rFonts w:ascii="Cambria" w:eastAsia="Calibri" w:hAnsi="Cambria" w:cs="Arial"/>
          <w:bCs/>
          <w:sz w:val="24"/>
          <w:szCs w:val="24"/>
          <w:lang w:eastAsia="en-US"/>
        </w:rPr>
        <w:t>Nie otwierać przed dniem</w:t>
      </w:r>
      <w:r w:rsidR="0001030C">
        <w:rPr>
          <w:rFonts w:ascii="Cambria" w:eastAsia="Calibri" w:hAnsi="Cambria" w:cs="Arial"/>
          <w:bCs/>
          <w:sz w:val="24"/>
          <w:szCs w:val="24"/>
          <w:lang w:eastAsia="en-US"/>
        </w:rPr>
        <w:t xml:space="preserve"> </w:t>
      </w:r>
      <w:r w:rsidR="0001030C" w:rsidRPr="0001030C">
        <w:rPr>
          <w:rFonts w:ascii="Cambria" w:eastAsia="Calibri" w:hAnsi="Cambria" w:cs="Arial"/>
          <w:b/>
          <w:bCs/>
          <w:color w:val="000000" w:themeColor="text1"/>
          <w:sz w:val="24"/>
          <w:szCs w:val="24"/>
          <w:lang w:eastAsia="en-US"/>
        </w:rPr>
        <w:t>01</w:t>
      </w:r>
      <w:r w:rsidR="00AE6904" w:rsidRPr="0001030C">
        <w:rPr>
          <w:rFonts w:ascii="Cambria" w:eastAsia="Calibri" w:hAnsi="Cambria" w:cs="Arial"/>
          <w:b/>
          <w:bCs/>
          <w:color w:val="000000" w:themeColor="text1"/>
          <w:sz w:val="24"/>
          <w:szCs w:val="24"/>
          <w:lang w:eastAsia="en-US"/>
        </w:rPr>
        <w:t>.1</w:t>
      </w:r>
      <w:r w:rsidR="00923D33">
        <w:rPr>
          <w:rFonts w:ascii="Cambria" w:eastAsia="Calibri" w:hAnsi="Cambria" w:cs="Arial"/>
          <w:b/>
          <w:bCs/>
          <w:color w:val="000000" w:themeColor="text1"/>
          <w:sz w:val="24"/>
          <w:szCs w:val="24"/>
          <w:lang w:eastAsia="en-US"/>
        </w:rPr>
        <w:t>2</w:t>
      </w:r>
      <w:r w:rsidR="00AE6904" w:rsidRPr="0001030C">
        <w:rPr>
          <w:rFonts w:ascii="Cambria" w:eastAsia="Calibri" w:hAnsi="Cambria" w:cs="Arial"/>
          <w:b/>
          <w:bCs/>
          <w:color w:val="000000" w:themeColor="text1"/>
          <w:sz w:val="24"/>
          <w:szCs w:val="24"/>
          <w:lang w:eastAsia="en-US"/>
        </w:rPr>
        <w:t>.2020</w:t>
      </w:r>
      <w:r w:rsidRPr="0001030C">
        <w:rPr>
          <w:rFonts w:ascii="Cambria" w:eastAsia="Calibri" w:hAnsi="Cambria" w:cs="Arial"/>
          <w:b/>
          <w:bCs/>
          <w:color w:val="000000" w:themeColor="text1"/>
          <w:sz w:val="24"/>
          <w:szCs w:val="24"/>
          <w:lang w:eastAsia="en-US"/>
        </w:rPr>
        <w:t xml:space="preserve"> do godz. 09:15.</w:t>
      </w:r>
    </w:p>
    <w:p w:rsidR="00A41E70" w:rsidRDefault="00AB2B08">
      <w:pPr>
        <w:widowControl w:val="0"/>
        <w:numPr>
          <w:ilvl w:val="1"/>
          <w:numId w:val="15"/>
        </w:numPr>
        <w:spacing w:line="276" w:lineRule="auto"/>
        <w:jc w:val="both"/>
        <w:rPr>
          <w:rFonts w:ascii="Cambria" w:hAnsi="Cambria"/>
        </w:rPr>
      </w:pPr>
      <w:r>
        <w:rPr>
          <w:rFonts w:ascii="Cambria" w:hAnsi="Cambria"/>
        </w:rPr>
        <w:t>Zamawiający nie ponosi odpowiedzialności za nieprawidłowe oznakowanie koperty.</w:t>
      </w:r>
    </w:p>
    <w:p w:rsidR="00A41E70" w:rsidRDefault="00A41E70">
      <w:pPr>
        <w:widowControl w:val="0"/>
        <w:spacing w:line="276" w:lineRule="auto"/>
        <w:ind w:left="720"/>
        <w:jc w:val="both"/>
        <w:rPr>
          <w:rFonts w:hint="eastAsia"/>
        </w:rPr>
      </w:pPr>
    </w:p>
    <w:tbl>
      <w:tblPr>
        <w:tblW w:w="8964" w:type="dxa"/>
        <w:tblLayout w:type="fixed"/>
        <w:tblLook w:val="0000" w:firstRow="0" w:lastRow="0" w:firstColumn="0" w:lastColumn="0" w:noHBand="0" w:noVBand="0"/>
      </w:tblPr>
      <w:tblGrid>
        <w:gridCol w:w="8964"/>
      </w:tblGrid>
      <w:tr w:rsidR="00A41E70">
        <w:tc>
          <w:tcPr>
            <w:tcW w:w="8964" w:type="dxa"/>
            <w:tcBorders>
              <w:top w:val="single" w:sz="4" w:space="0" w:color="000000"/>
              <w:bottom w:val="single" w:sz="4" w:space="0" w:color="000000"/>
            </w:tcBorders>
            <w:shd w:val="clear" w:color="auto" w:fill="auto"/>
          </w:tcPr>
          <w:p w:rsidR="00A41E70" w:rsidRDefault="00AB2B08">
            <w:pPr>
              <w:widowControl w:val="0"/>
              <w:spacing w:line="276" w:lineRule="auto"/>
              <w:contextualSpacing/>
              <w:jc w:val="center"/>
              <w:textAlignment w:val="baseline"/>
              <w:rPr>
                <w:rFonts w:ascii="Cambria" w:hAnsi="Cambria" w:cs="Cambria"/>
                <w:color w:val="000000"/>
                <w:sz w:val="26"/>
                <w:szCs w:val="26"/>
              </w:rPr>
            </w:pPr>
            <w:r>
              <w:rPr>
                <w:rFonts w:ascii="Cambria" w:hAnsi="Cambria" w:cs="Cambria"/>
                <w:color w:val="000000"/>
                <w:sz w:val="26"/>
                <w:szCs w:val="26"/>
              </w:rPr>
              <w:t>Rozdział 8</w:t>
            </w:r>
          </w:p>
          <w:p w:rsidR="00A41E70" w:rsidRDefault="00AB2B08">
            <w:pPr>
              <w:widowControl w:val="0"/>
              <w:spacing w:line="276" w:lineRule="auto"/>
              <w:contextualSpacing/>
              <w:jc w:val="center"/>
              <w:textAlignment w:val="baseline"/>
              <w:rPr>
                <w:rFonts w:ascii="Cambria" w:hAnsi="Cambria" w:cs="Cambria"/>
                <w:b/>
                <w:color w:val="000000"/>
                <w:sz w:val="26"/>
                <w:szCs w:val="26"/>
              </w:rPr>
            </w:pPr>
            <w:r>
              <w:rPr>
                <w:rFonts w:ascii="Cambria" w:hAnsi="Cambria" w:cs="Cambria"/>
                <w:b/>
                <w:color w:val="000000"/>
                <w:sz w:val="26"/>
                <w:szCs w:val="26"/>
              </w:rPr>
              <w:t>SKŁADANIE I OTWARCIE OFERT</w:t>
            </w:r>
          </w:p>
        </w:tc>
      </w:tr>
    </w:tbl>
    <w:p w:rsidR="00A41E70" w:rsidRDefault="00A41E70">
      <w:pPr>
        <w:pStyle w:val="Kolorowecieniowanieakcent31"/>
        <w:tabs>
          <w:tab w:val="left" w:pos="709"/>
        </w:tabs>
        <w:spacing w:before="0" w:after="0" w:line="276" w:lineRule="auto"/>
        <w:ind w:left="708"/>
        <w:rPr>
          <w:rFonts w:ascii="Cambria" w:hAnsi="Cambria" w:cs="Arial"/>
          <w:color w:val="000000"/>
          <w:sz w:val="24"/>
          <w:szCs w:val="24"/>
        </w:rPr>
      </w:pPr>
    </w:p>
    <w:p w:rsidR="00A41E70" w:rsidRDefault="00A41E70">
      <w:pPr>
        <w:pStyle w:val="Kolorowecieniowanieakcent31"/>
        <w:widowControl w:val="0"/>
        <w:numPr>
          <w:ilvl w:val="0"/>
          <w:numId w:val="15"/>
        </w:numPr>
        <w:spacing w:before="0" w:after="0" w:line="276" w:lineRule="auto"/>
        <w:rPr>
          <w:rFonts w:ascii="Cambria" w:eastAsia="Times New Roman" w:hAnsi="Cambria" w:cs="Arial"/>
          <w:bCs/>
          <w:vanish/>
          <w:color w:val="000000"/>
          <w:sz w:val="24"/>
          <w:szCs w:val="24"/>
          <w:lang w:eastAsia="pl-PL"/>
        </w:rPr>
      </w:pPr>
    </w:p>
    <w:p w:rsidR="00A41E70" w:rsidRDefault="00A41E70">
      <w:pPr>
        <w:pStyle w:val="Kolorowecieniowanieakcent31"/>
        <w:widowControl w:val="0"/>
        <w:numPr>
          <w:ilvl w:val="0"/>
          <w:numId w:val="15"/>
        </w:numPr>
        <w:spacing w:before="0" w:after="0" w:line="276" w:lineRule="auto"/>
        <w:rPr>
          <w:rFonts w:ascii="Cambria" w:eastAsia="Times New Roman" w:hAnsi="Cambria" w:cs="Arial"/>
          <w:bCs/>
          <w:vanish/>
          <w:color w:val="000000"/>
          <w:sz w:val="24"/>
          <w:szCs w:val="24"/>
          <w:lang w:eastAsia="pl-PL"/>
        </w:rPr>
      </w:pPr>
    </w:p>
    <w:p w:rsidR="00A41E70" w:rsidRDefault="00A41E70">
      <w:pPr>
        <w:pStyle w:val="Kolorowecieniowanieakcent31"/>
        <w:widowControl w:val="0"/>
        <w:numPr>
          <w:ilvl w:val="0"/>
          <w:numId w:val="15"/>
        </w:numPr>
        <w:spacing w:before="0" w:after="0" w:line="276" w:lineRule="auto"/>
        <w:rPr>
          <w:rFonts w:ascii="Cambria" w:eastAsia="Times New Roman" w:hAnsi="Cambria" w:cs="Arial"/>
          <w:bCs/>
          <w:vanish/>
          <w:sz w:val="24"/>
          <w:szCs w:val="24"/>
          <w:lang w:eastAsia="pl-PL"/>
        </w:rPr>
      </w:pPr>
    </w:p>
    <w:p w:rsidR="00A41E70" w:rsidRDefault="00A41E70">
      <w:pPr>
        <w:pStyle w:val="Kolorowecieniowanieakcent31"/>
        <w:widowControl w:val="0"/>
        <w:numPr>
          <w:ilvl w:val="0"/>
          <w:numId w:val="15"/>
        </w:numPr>
        <w:spacing w:before="0" w:after="0" w:line="276" w:lineRule="auto"/>
        <w:rPr>
          <w:rFonts w:ascii="Cambria" w:eastAsia="Times New Roman" w:hAnsi="Cambria" w:cs="Arial"/>
          <w:bCs/>
          <w:vanish/>
          <w:sz w:val="24"/>
          <w:szCs w:val="24"/>
          <w:lang w:eastAsia="pl-PL"/>
        </w:rPr>
      </w:pPr>
    </w:p>
    <w:p w:rsidR="00A41E70" w:rsidRDefault="00A41E70">
      <w:pPr>
        <w:pStyle w:val="Kolorowecieniowanieakcent31"/>
        <w:widowControl w:val="0"/>
        <w:numPr>
          <w:ilvl w:val="0"/>
          <w:numId w:val="15"/>
        </w:numPr>
        <w:spacing w:before="0" w:after="0" w:line="276" w:lineRule="auto"/>
        <w:rPr>
          <w:rFonts w:ascii="Cambria" w:eastAsia="Times New Roman" w:hAnsi="Cambria" w:cs="Arial"/>
          <w:bCs/>
          <w:vanish/>
          <w:sz w:val="24"/>
          <w:szCs w:val="24"/>
          <w:lang w:eastAsia="pl-PL"/>
        </w:rPr>
      </w:pPr>
    </w:p>
    <w:p w:rsidR="00A41E70" w:rsidRDefault="00A41E70">
      <w:pPr>
        <w:pStyle w:val="Kolorowecieniowanieakcent31"/>
        <w:widowControl w:val="0"/>
        <w:numPr>
          <w:ilvl w:val="0"/>
          <w:numId w:val="15"/>
        </w:numPr>
        <w:spacing w:before="0" w:after="0" w:line="276" w:lineRule="auto"/>
        <w:rPr>
          <w:rFonts w:ascii="Cambria" w:eastAsia="Times New Roman" w:hAnsi="Cambria" w:cs="Arial"/>
          <w:bCs/>
          <w:vanish/>
          <w:sz w:val="24"/>
          <w:szCs w:val="24"/>
          <w:lang w:eastAsia="pl-PL"/>
        </w:rPr>
      </w:pPr>
    </w:p>
    <w:p w:rsidR="00A41E70" w:rsidRDefault="00A41E70">
      <w:pPr>
        <w:pStyle w:val="Kolorowecieniowanieakcent31"/>
        <w:widowControl w:val="0"/>
        <w:numPr>
          <w:ilvl w:val="0"/>
          <w:numId w:val="19"/>
        </w:numPr>
        <w:spacing w:before="0" w:after="0" w:line="276" w:lineRule="auto"/>
        <w:rPr>
          <w:rFonts w:ascii="Cambria" w:eastAsia="Times New Roman" w:hAnsi="Cambria" w:cs="Arial"/>
          <w:bCs/>
          <w:vanish/>
          <w:sz w:val="24"/>
          <w:szCs w:val="24"/>
          <w:lang w:eastAsia="pl-PL"/>
        </w:rPr>
      </w:pPr>
    </w:p>
    <w:p w:rsidR="00A41E70" w:rsidRDefault="00A41E70">
      <w:pPr>
        <w:pStyle w:val="Kolorowecieniowanieakcent31"/>
        <w:widowControl w:val="0"/>
        <w:numPr>
          <w:ilvl w:val="0"/>
          <w:numId w:val="19"/>
        </w:numPr>
        <w:spacing w:before="0" w:after="0" w:line="276" w:lineRule="auto"/>
        <w:rPr>
          <w:rFonts w:ascii="Cambria" w:eastAsia="Times New Roman" w:hAnsi="Cambria" w:cs="Arial"/>
          <w:bCs/>
          <w:vanish/>
          <w:sz w:val="24"/>
          <w:szCs w:val="24"/>
          <w:lang w:eastAsia="pl-PL"/>
        </w:rPr>
      </w:pPr>
    </w:p>
    <w:p w:rsidR="00A41E70" w:rsidRDefault="00A41E70">
      <w:pPr>
        <w:pStyle w:val="Kolorowecieniowanieakcent31"/>
        <w:widowControl w:val="0"/>
        <w:numPr>
          <w:ilvl w:val="0"/>
          <w:numId w:val="15"/>
        </w:numPr>
        <w:spacing w:before="0" w:after="0" w:line="276" w:lineRule="auto"/>
        <w:rPr>
          <w:rFonts w:ascii="Cambria" w:eastAsia="Times New Roman" w:hAnsi="Cambria" w:cs="Arial"/>
          <w:bCs/>
          <w:vanish/>
          <w:sz w:val="24"/>
          <w:szCs w:val="24"/>
          <w:lang w:eastAsia="pl-PL"/>
        </w:rPr>
      </w:pPr>
    </w:p>
    <w:p w:rsidR="00A41E70" w:rsidRDefault="00AB2B08">
      <w:pPr>
        <w:pStyle w:val="Kolorowecieniowanieakcent31"/>
        <w:widowControl w:val="0"/>
        <w:numPr>
          <w:ilvl w:val="1"/>
          <w:numId w:val="20"/>
        </w:numPr>
        <w:spacing w:before="0" w:after="0" w:line="276" w:lineRule="auto"/>
      </w:pPr>
      <w:r>
        <w:rPr>
          <w:rFonts w:ascii="Cambria" w:hAnsi="Cambria" w:cs="Arial"/>
          <w:bCs/>
          <w:sz w:val="24"/>
          <w:szCs w:val="24"/>
        </w:rPr>
        <w:t xml:space="preserve">Ofertę wraz z dokumentami, o których mowa w pkt. 7.15 SIWZ należy złożyć </w:t>
      </w:r>
      <w:r>
        <w:rPr>
          <w:rFonts w:ascii="Cambria" w:hAnsi="Cambria" w:cs="Arial"/>
          <w:bCs/>
          <w:sz w:val="24"/>
          <w:szCs w:val="24"/>
        </w:rPr>
        <w:br/>
        <w:t xml:space="preserve">w terminie </w:t>
      </w:r>
      <w:r w:rsidRPr="0001030C">
        <w:rPr>
          <w:rFonts w:ascii="Cambria" w:hAnsi="Cambria" w:cs="Arial"/>
          <w:b/>
          <w:bCs/>
          <w:sz w:val="24"/>
          <w:szCs w:val="24"/>
        </w:rPr>
        <w:t xml:space="preserve">do dnia  </w:t>
      </w:r>
      <w:r w:rsidR="0001030C" w:rsidRPr="0001030C">
        <w:rPr>
          <w:rFonts w:ascii="Cambria" w:eastAsia="Calibri" w:hAnsi="Cambria" w:cs="Arial"/>
          <w:b/>
          <w:bCs/>
          <w:sz w:val="24"/>
          <w:szCs w:val="24"/>
          <w:lang w:eastAsia="en-US"/>
        </w:rPr>
        <w:t>01.1</w:t>
      </w:r>
      <w:r w:rsidR="00923D33">
        <w:rPr>
          <w:rFonts w:ascii="Cambria" w:eastAsia="Calibri" w:hAnsi="Cambria" w:cs="Arial"/>
          <w:b/>
          <w:bCs/>
          <w:sz w:val="24"/>
          <w:szCs w:val="24"/>
          <w:lang w:eastAsia="en-US"/>
        </w:rPr>
        <w:t>2</w:t>
      </w:r>
      <w:r w:rsidR="0001030C" w:rsidRPr="0001030C">
        <w:rPr>
          <w:rFonts w:ascii="Cambria" w:eastAsia="Calibri" w:hAnsi="Cambria" w:cs="Arial"/>
          <w:b/>
          <w:bCs/>
          <w:sz w:val="24"/>
          <w:szCs w:val="24"/>
          <w:lang w:eastAsia="en-US"/>
        </w:rPr>
        <w:t>.2020</w:t>
      </w:r>
      <w:r w:rsidR="0001030C" w:rsidRPr="0001030C">
        <w:rPr>
          <w:rFonts w:ascii="Cambria" w:eastAsia="Calibri" w:hAnsi="Cambria" w:cs="Arial"/>
          <w:b/>
          <w:bCs/>
          <w:sz w:val="24"/>
          <w:szCs w:val="24"/>
          <w:lang w:eastAsia="en-US"/>
        </w:rPr>
        <w:t xml:space="preserve"> </w:t>
      </w:r>
      <w:r w:rsidRPr="0001030C">
        <w:rPr>
          <w:rFonts w:ascii="Cambria" w:eastAsia="Calibri" w:hAnsi="Cambria" w:cs="Arial"/>
          <w:b/>
          <w:bCs/>
          <w:sz w:val="24"/>
          <w:szCs w:val="24"/>
          <w:lang w:eastAsia="en-US"/>
        </w:rPr>
        <w:t>r. do godz</w:t>
      </w:r>
      <w:r>
        <w:rPr>
          <w:rFonts w:ascii="Cambria" w:eastAsia="Calibri" w:hAnsi="Cambria" w:cs="Arial"/>
          <w:b/>
          <w:bCs/>
          <w:color w:val="000000"/>
          <w:sz w:val="24"/>
          <w:szCs w:val="24"/>
          <w:lang w:eastAsia="en-US"/>
        </w:rPr>
        <w:t>. 09:00</w:t>
      </w:r>
      <w:r>
        <w:rPr>
          <w:rFonts w:ascii="Cambria" w:hAnsi="Cambria" w:cs="Arial"/>
          <w:bCs/>
          <w:color w:val="FF0000"/>
          <w:sz w:val="24"/>
          <w:szCs w:val="24"/>
        </w:rPr>
        <w:t xml:space="preserve"> </w:t>
      </w:r>
      <w:r>
        <w:rPr>
          <w:rFonts w:ascii="Cambria" w:hAnsi="Cambria" w:cs="Arial"/>
          <w:bCs/>
          <w:sz w:val="24"/>
          <w:szCs w:val="24"/>
        </w:rPr>
        <w:t>w siedzibie Zamawiającego:</w:t>
      </w:r>
    </w:p>
    <w:p w:rsidR="00A41E70" w:rsidRDefault="00AB2B08">
      <w:pPr>
        <w:spacing w:line="276" w:lineRule="auto"/>
        <w:jc w:val="both"/>
        <w:rPr>
          <w:rFonts w:ascii="Arial" w:hAnsi="Arial" w:cs="Arial"/>
          <w:b/>
          <w:bCs/>
          <w:sz w:val="20"/>
          <w:szCs w:val="20"/>
        </w:rPr>
      </w:pPr>
      <w:r>
        <w:rPr>
          <w:rFonts w:ascii="Arial" w:hAnsi="Arial" w:cs="Arial"/>
          <w:b/>
          <w:bCs/>
          <w:sz w:val="20"/>
          <w:szCs w:val="20"/>
        </w:rPr>
        <w:tab/>
        <w:t>Gmina Miejska Włodawa</w:t>
      </w:r>
    </w:p>
    <w:p w:rsidR="00A41E70" w:rsidRDefault="00AB2B08">
      <w:pPr>
        <w:pStyle w:val="Default"/>
        <w:spacing w:line="276" w:lineRule="auto"/>
        <w:jc w:val="both"/>
        <w:rPr>
          <w:rFonts w:ascii="Arial" w:hAnsi="Arial" w:cs="Arial"/>
          <w:b/>
          <w:bCs/>
          <w:sz w:val="20"/>
          <w:szCs w:val="20"/>
        </w:rPr>
      </w:pPr>
      <w:r>
        <w:rPr>
          <w:rFonts w:ascii="Arial" w:hAnsi="Arial" w:cs="Arial"/>
          <w:b/>
          <w:bCs/>
          <w:sz w:val="20"/>
          <w:szCs w:val="20"/>
        </w:rPr>
        <w:tab/>
        <w:t>Al. J. Piłsudskiego 41</w:t>
      </w:r>
    </w:p>
    <w:p w:rsidR="00A41E70" w:rsidRDefault="00AB2B08">
      <w:pPr>
        <w:pStyle w:val="Default"/>
        <w:spacing w:line="276" w:lineRule="auto"/>
        <w:jc w:val="both"/>
        <w:rPr>
          <w:rFonts w:ascii="Arial" w:hAnsi="Arial" w:cs="Arial"/>
          <w:b/>
          <w:bCs/>
          <w:sz w:val="20"/>
          <w:szCs w:val="20"/>
        </w:rPr>
      </w:pPr>
      <w:r>
        <w:rPr>
          <w:rFonts w:ascii="Arial" w:hAnsi="Arial" w:cs="Arial"/>
          <w:b/>
          <w:bCs/>
          <w:sz w:val="20"/>
          <w:szCs w:val="20"/>
        </w:rPr>
        <w:tab/>
        <w:t>22-200 Włodawa</w:t>
      </w:r>
    </w:p>
    <w:p w:rsidR="00A41E70" w:rsidRDefault="00AB2B08">
      <w:pPr>
        <w:pStyle w:val="Akapitzlist"/>
        <w:widowControl w:val="0"/>
        <w:tabs>
          <w:tab w:val="left" w:pos="2835"/>
          <w:tab w:val="left" w:pos="2977"/>
          <w:tab w:val="left" w:pos="3119"/>
          <w:tab w:val="left" w:pos="3402"/>
        </w:tabs>
        <w:spacing w:after="0"/>
        <w:ind w:left="0"/>
        <w:jc w:val="both"/>
        <w:rPr>
          <w:rFonts w:ascii="Arial" w:hAnsi="Arial" w:cs="Arial"/>
          <w:b/>
          <w:bCs/>
          <w:sz w:val="20"/>
          <w:szCs w:val="20"/>
        </w:rPr>
      </w:pPr>
      <w:r>
        <w:rPr>
          <w:rFonts w:ascii="Arial" w:hAnsi="Arial" w:cs="Arial"/>
          <w:b/>
          <w:bCs/>
          <w:sz w:val="20"/>
          <w:szCs w:val="20"/>
        </w:rPr>
        <w:t xml:space="preserve">            biuro podawcze - parter</w:t>
      </w:r>
    </w:p>
    <w:p w:rsidR="00A41E70" w:rsidRDefault="00AB2B08">
      <w:pPr>
        <w:pStyle w:val="Kolorowecieniowanieakcent31"/>
        <w:widowControl w:val="0"/>
        <w:numPr>
          <w:ilvl w:val="1"/>
          <w:numId w:val="20"/>
        </w:numPr>
        <w:spacing w:before="0" w:after="0" w:line="276" w:lineRule="auto"/>
        <w:rPr>
          <w:rFonts w:ascii="Cambria" w:hAnsi="Cambria" w:cs="Arial"/>
          <w:bCs/>
          <w:sz w:val="24"/>
          <w:szCs w:val="24"/>
        </w:rPr>
      </w:pPr>
      <w:r>
        <w:rPr>
          <w:rFonts w:ascii="Cambria" w:hAnsi="Cambria" w:cs="Arial"/>
          <w:bCs/>
          <w:sz w:val="24"/>
          <w:szCs w:val="24"/>
        </w:rPr>
        <w:t>Godziny urzędowania określono w pkt. 1.1. niniejszej SIWZ.</w:t>
      </w:r>
    </w:p>
    <w:p w:rsidR="00A41E70" w:rsidRDefault="00AB2B08">
      <w:pPr>
        <w:widowControl w:val="0"/>
        <w:numPr>
          <w:ilvl w:val="1"/>
          <w:numId w:val="20"/>
        </w:numPr>
        <w:spacing w:line="276" w:lineRule="auto"/>
        <w:jc w:val="both"/>
        <w:rPr>
          <w:rFonts w:hint="eastAsia"/>
        </w:rPr>
      </w:pPr>
      <w:r>
        <w:rPr>
          <w:rFonts w:ascii="Cambria" w:hAnsi="Cambria" w:cs="Arial"/>
          <w:b/>
          <w:bCs/>
        </w:rPr>
        <w:t>Uwaga!</w:t>
      </w:r>
      <w:r>
        <w:rPr>
          <w:rFonts w:ascii="Cambria" w:hAnsi="Cambria" w:cs="Arial"/>
          <w:bCs/>
        </w:rPr>
        <w:t xml:space="preserve"> </w:t>
      </w:r>
      <w:r>
        <w:rPr>
          <w:rFonts w:ascii="Cambria" w:hAnsi="Cambria" w:cs="Arial"/>
          <w:bCs/>
          <w:u w:val="single"/>
        </w:rPr>
        <w:t xml:space="preserve">Decydujące znaczenie dla zachowania terminu składania ofert ma data </w:t>
      </w:r>
      <w:r>
        <w:rPr>
          <w:rFonts w:ascii="Cambria" w:hAnsi="Cambria" w:cs="Arial"/>
          <w:bCs/>
          <w:u w:val="single"/>
        </w:rPr>
        <w:br/>
        <w:t>i godzina wpływu oferty w miejsce wskazane w pkt. 8.1 SIWZ, a nie data jej wysłania przesyłką pocztową lub kurierską</w:t>
      </w:r>
      <w:r>
        <w:rPr>
          <w:rFonts w:ascii="Cambria" w:hAnsi="Cambria" w:cs="Arial"/>
          <w:bCs/>
        </w:rPr>
        <w:t>.</w:t>
      </w:r>
    </w:p>
    <w:p w:rsidR="00A41E70" w:rsidRDefault="00AB2B08">
      <w:pPr>
        <w:widowControl w:val="0"/>
        <w:numPr>
          <w:ilvl w:val="1"/>
          <w:numId w:val="20"/>
        </w:numPr>
        <w:spacing w:line="276" w:lineRule="auto"/>
        <w:jc w:val="both"/>
        <w:rPr>
          <w:rFonts w:hint="eastAsia"/>
        </w:rPr>
      </w:pPr>
      <w:r>
        <w:rPr>
          <w:rFonts w:ascii="Cambria" w:hAnsi="Cambria" w:cs="Arial"/>
          <w:bCs/>
        </w:rPr>
        <w:t xml:space="preserve">Otwarcie ofert nastąpi w dniu </w:t>
      </w:r>
      <w:r w:rsidR="0001030C" w:rsidRPr="0001030C">
        <w:rPr>
          <w:rFonts w:ascii="Cambria" w:eastAsia="Calibri" w:hAnsi="Cambria" w:cs="Arial"/>
          <w:b/>
          <w:bCs/>
          <w:color w:val="000000" w:themeColor="text1"/>
          <w:lang w:eastAsia="en-US"/>
        </w:rPr>
        <w:t>01.1</w:t>
      </w:r>
      <w:r w:rsidR="00923D33">
        <w:rPr>
          <w:rFonts w:ascii="Cambria" w:eastAsia="Calibri" w:hAnsi="Cambria" w:cs="Arial"/>
          <w:b/>
          <w:bCs/>
          <w:color w:val="000000" w:themeColor="text1"/>
          <w:lang w:eastAsia="en-US"/>
        </w:rPr>
        <w:t>2</w:t>
      </w:r>
      <w:bookmarkStart w:id="10" w:name="_GoBack"/>
      <w:bookmarkEnd w:id="10"/>
      <w:r w:rsidR="0001030C" w:rsidRPr="0001030C">
        <w:rPr>
          <w:rFonts w:ascii="Cambria" w:eastAsia="Calibri" w:hAnsi="Cambria" w:cs="Arial"/>
          <w:b/>
          <w:bCs/>
          <w:color w:val="000000" w:themeColor="text1"/>
          <w:lang w:eastAsia="en-US"/>
        </w:rPr>
        <w:t>.2020</w:t>
      </w:r>
      <w:r w:rsidR="0001030C">
        <w:rPr>
          <w:rFonts w:ascii="Cambria" w:eastAsia="Calibri" w:hAnsi="Cambria" w:cs="Arial"/>
          <w:b/>
          <w:bCs/>
          <w:color w:val="000000" w:themeColor="text1"/>
          <w:lang w:eastAsia="en-US"/>
        </w:rPr>
        <w:t xml:space="preserve"> r.</w:t>
      </w:r>
      <w:r>
        <w:rPr>
          <w:rFonts w:ascii="Cambria" w:eastAsia="Calibri" w:hAnsi="Cambria" w:cs="Arial"/>
          <w:b/>
          <w:bCs/>
          <w:color w:val="FF0000"/>
          <w:lang w:eastAsia="en-US"/>
        </w:rPr>
        <w:t xml:space="preserve"> </w:t>
      </w:r>
      <w:r w:rsidRPr="0001030C">
        <w:rPr>
          <w:rFonts w:ascii="Cambria" w:eastAsia="Calibri" w:hAnsi="Cambria" w:cs="Arial"/>
          <w:b/>
          <w:bCs/>
          <w:lang w:eastAsia="en-US"/>
        </w:rPr>
        <w:t>o godz. 09</w:t>
      </w:r>
      <w:r>
        <w:rPr>
          <w:rFonts w:ascii="Cambria" w:eastAsia="Calibri" w:hAnsi="Cambria" w:cs="Arial"/>
          <w:b/>
          <w:bCs/>
          <w:color w:val="000000"/>
          <w:lang w:eastAsia="en-US"/>
        </w:rPr>
        <w:t>:15</w:t>
      </w:r>
      <w:r>
        <w:rPr>
          <w:rFonts w:ascii="Cambria" w:hAnsi="Cambria" w:cs="Arial"/>
          <w:b/>
          <w:bCs/>
          <w:color w:val="000000"/>
        </w:rPr>
        <w:t xml:space="preserve"> </w:t>
      </w:r>
      <w:r>
        <w:rPr>
          <w:rFonts w:ascii="Cambria" w:hAnsi="Cambria" w:cs="Arial"/>
          <w:bCs/>
        </w:rPr>
        <w:t xml:space="preserve">w siedzibie Zamawiającego: </w:t>
      </w:r>
    </w:p>
    <w:p w:rsidR="00A41E70" w:rsidRDefault="00AB2B08">
      <w:pPr>
        <w:spacing w:line="276" w:lineRule="auto"/>
        <w:jc w:val="both"/>
        <w:rPr>
          <w:rFonts w:ascii="Arial" w:hAnsi="Arial" w:cs="Arial"/>
          <w:b/>
          <w:bCs/>
          <w:sz w:val="20"/>
          <w:szCs w:val="20"/>
        </w:rPr>
      </w:pPr>
      <w:r>
        <w:rPr>
          <w:rFonts w:ascii="Arial" w:hAnsi="Arial" w:cs="Arial"/>
          <w:b/>
          <w:bCs/>
          <w:sz w:val="20"/>
          <w:szCs w:val="20"/>
        </w:rPr>
        <w:t xml:space="preserve">             Gmina Miejska Włodawa</w:t>
      </w:r>
    </w:p>
    <w:p w:rsidR="00A41E70" w:rsidRDefault="00AB2B08">
      <w:pPr>
        <w:pStyle w:val="Default"/>
        <w:spacing w:line="276" w:lineRule="auto"/>
        <w:jc w:val="both"/>
        <w:rPr>
          <w:rFonts w:ascii="Arial" w:hAnsi="Arial" w:cs="Arial"/>
          <w:b/>
          <w:bCs/>
          <w:sz w:val="20"/>
          <w:szCs w:val="20"/>
        </w:rPr>
      </w:pPr>
      <w:r>
        <w:rPr>
          <w:rFonts w:ascii="Arial" w:hAnsi="Arial" w:cs="Arial"/>
          <w:b/>
          <w:bCs/>
          <w:sz w:val="20"/>
          <w:szCs w:val="20"/>
        </w:rPr>
        <w:tab/>
        <w:t>Al. J. Piłsudskiego 41</w:t>
      </w:r>
    </w:p>
    <w:p w:rsidR="00A41E70" w:rsidRDefault="00AB2B08">
      <w:pPr>
        <w:pStyle w:val="Default"/>
        <w:spacing w:line="276" w:lineRule="auto"/>
        <w:jc w:val="both"/>
      </w:pPr>
      <w:r>
        <w:rPr>
          <w:rFonts w:ascii="Arial" w:hAnsi="Arial" w:cs="Arial"/>
          <w:b/>
          <w:bCs/>
          <w:sz w:val="20"/>
          <w:szCs w:val="20"/>
        </w:rPr>
        <w:tab/>
        <w:t xml:space="preserve">22-200 Włodawa            </w:t>
      </w:r>
    </w:p>
    <w:p w:rsidR="00A41E70" w:rsidRDefault="00AB2B08">
      <w:pPr>
        <w:widowControl w:val="0"/>
        <w:numPr>
          <w:ilvl w:val="1"/>
          <w:numId w:val="20"/>
        </w:numPr>
        <w:spacing w:line="276" w:lineRule="auto"/>
        <w:jc w:val="both"/>
        <w:rPr>
          <w:rFonts w:ascii="Cambria" w:hAnsi="Cambria" w:cs="Arial"/>
          <w:bCs/>
        </w:rPr>
      </w:pPr>
      <w:r>
        <w:rPr>
          <w:rFonts w:ascii="Cambria" w:hAnsi="Cambria" w:cs="Arial"/>
          <w:bCs/>
        </w:rPr>
        <w:t>Wykonawca może wprowadzić zmiany do złożonej oferty, pod warunkiem, że Zamawiający otrzyma pisemne zawiadomienie o wprowadzeniu zmian do oferty przed upływem terminu składania ofert. Powiadomienie o wprowadzeniu zmian musi być złożone według takich samych zasad, jak składana oferta, w kopercie oznaczonej jak w pkt. 7.16 SIWZ z dodatkowym oznaczeniem „ZMIANA”.</w:t>
      </w:r>
    </w:p>
    <w:p w:rsidR="00A41E70" w:rsidRDefault="00AB2B08">
      <w:pPr>
        <w:widowControl w:val="0"/>
        <w:numPr>
          <w:ilvl w:val="1"/>
          <w:numId w:val="20"/>
        </w:numPr>
        <w:spacing w:line="276" w:lineRule="auto"/>
        <w:jc w:val="both"/>
        <w:rPr>
          <w:rFonts w:ascii="Cambria" w:hAnsi="Cambria" w:cs="Arial"/>
          <w:bCs/>
        </w:rPr>
      </w:pPr>
      <w:r>
        <w:rPr>
          <w:rFonts w:ascii="Cambria" w:hAnsi="Cambria" w:cs="Arial"/>
          <w:bCs/>
        </w:rPr>
        <w:t>Wykonawca może przed upływem terminu składania ofert wycofać ofertę, poprzez złożenie pisemnego powiadomienia podpisanego przez osobę (osoby) uprawnioną do reprezentowania Wykonawcy.</w:t>
      </w:r>
    </w:p>
    <w:p w:rsidR="00A41E70" w:rsidRDefault="00AB2B08">
      <w:pPr>
        <w:widowControl w:val="0"/>
        <w:numPr>
          <w:ilvl w:val="1"/>
          <w:numId w:val="20"/>
        </w:numPr>
        <w:spacing w:line="276" w:lineRule="auto"/>
        <w:jc w:val="both"/>
        <w:rPr>
          <w:rFonts w:ascii="Cambria" w:hAnsi="Cambria" w:cs="Arial"/>
          <w:bCs/>
        </w:rPr>
      </w:pPr>
      <w:r>
        <w:rPr>
          <w:rFonts w:ascii="Cambria" w:hAnsi="Cambria" w:cs="Arial"/>
          <w:bCs/>
        </w:rPr>
        <w:t>Otwarcie ofert jest jawne. Wykonawcy mogą uczestniczyć w sesji otwarcia ofert. W przypadku nieobecności Wykonawcy, Zamawiający przekaże Wykonawcy informacje z otwarcia ofert na jego wniosek.</w:t>
      </w:r>
    </w:p>
    <w:p w:rsidR="00A41E70" w:rsidRDefault="00AB2B08">
      <w:pPr>
        <w:widowControl w:val="0"/>
        <w:numPr>
          <w:ilvl w:val="1"/>
          <w:numId w:val="20"/>
        </w:numPr>
        <w:spacing w:line="276" w:lineRule="auto"/>
        <w:jc w:val="both"/>
        <w:rPr>
          <w:rFonts w:hint="eastAsia"/>
        </w:rPr>
      </w:pPr>
      <w:r>
        <w:rPr>
          <w:rFonts w:ascii="Cambria" w:hAnsi="Cambria" w:cs="Arial"/>
          <w:bCs/>
        </w:rPr>
        <w:t xml:space="preserve">Niezwłocznie po otwarciu ofert Zamawiający zamieści na własnej </w:t>
      </w:r>
      <w:r>
        <w:rPr>
          <w:rFonts w:ascii="Cambria" w:hAnsi="Cambria" w:cs="Arial"/>
          <w:bCs/>
        </w:rPr>
        <w:br/>
        <w:t>stronie internetowej</w:t>
      </w:r>
      <w:r>
        <w:rPr>
          <w:rFonts w:ascii="Cambria" w:hAnsi="Cambria" w:cs="Arial"/>
          <w:bCs/>
          <w:color w:val="000000"/>
        </w:rPr>
        <w:t xml:space="preserve"> </w:t>
      </w:r>
      <w:hyperlink r:id="rId16">
        <w:r>
          <w:rPr>
            <w:rStyle w:val="czeinternetowe"/>
            <w:rFonts w:ascii="Cambria" w:eastAsia="Cambria" w:hAnsi="Cambria" w:cs="Arial"/>
            <w:bCs/>
            <w:color w:val="000000"/>
            <w:highlight w:val="white"/>
          </w:rPr>
          <w:t>umwlodawa.bip.lubelskie.pl</w:t>
        </w:r>
      </w:hyperlink>
      <w:r>
        <w:rPr>
          <w:rStyle w:val="czeinternetowe"/>
          <w:rFonts w:ascii="Cambria" w:eastAsia="Cambria" w:hAnsi="Cambria" w:cs="Arial"/>
          <w:bCs/>
          <w:color w:val="000000"/>
          <w:highlight w:val="white"/>
        </w:rPr>
        <w:t xml:space="preserve">  </w:t>
      </w:r>
      <w:r>
        <w:rPr>
          <w:rFonts w:ascii="Arial" w:hAnsi="Arial" w:cs="Arial"/>
          <w:bCs/>
          <w:sz w:val="20"/>
          <w:szCs w:val="20"/>
        </w:rPr>
        <w:t xml:space="preserve"> </w:t>
      </w:r>
      <w:r>
        <w:rPr>
          <w:rFonts w:ascii="Cambria" w:hAnsi="Cambria" w:cs="Arial"/>
          <w:bCs/>
        </w:rPr>
        <w:t>informacje dotyczące:</w:t>
      </w:r>
    </w:p>
    <w:p w:rsidR="00A41E70" w:rsidRDefault="00AB2B08">
      <w:pPr>
        <w:pStyle w:val="Kolorowecieniowanieakcent31"/>
        <w:widowControl w:val="0"/>
        <w:numPr>
          <w:ilvl w:val="2"/>
          <w:numId w:val="21"/>
        </w:numPr>
        <w:spacing w:before="0" w:after="0" w:line="276" w:lineRule="auto"/>
        <w:ind w:left="1134" w:hanging="425"/>
        <w:rPr>
          <w:rFonts w:ascii="Cambria" w:hAnsi="Cambria" w:cs="Arial"/>
          <w:bCs/>
          <w:sz w:val="24"/>
          <w:szCs w:val="24"/>
        </w:rPr>
      </w:pPr>
      <w:r>
        <w:rPr>
          <w:rFonts w:ascii="Cambria" w:hAnsi="Cambria" w:cs="Arial"/>
          <w:bCs/>
          <w:sz w:val="24"/>
          <w:szCs w:val="24"/>
        </w:rPr>
        <w:t>kwoty, jaką zamierza przeznaczyć na sfinansowanie zamówienia;</w:t>
      </w:r>
    </w:p>
    <w:p w:rsidR="00A41E70" w:rsidRDefault="00AB2B08">
      <w:pPr>
        <w:pStyle w:val="Kolorowecieniowanieakcent31"/>
        <w:widowControl w:val="0"/>
        <w:numPr>
          <w:ilvl w:val="2"/>
          <w:numId w:val="21"/>
        </w:numPr>
        <w:spacing w:before="0" w:after="0" w:line="276" w:lineRule="auto"/>
        <w:ind w:left="1134" w:hanging="425"/>
        <w:rPr>
          <w:rFonts w:ascii="Cambria" w:hAnsi="Cambria" w:cs="Arial"/>
          <w:bCs/>
          <w:sz w:val="24"/>
          <w:szCs w:val="24"/>
        </w:rPr>
      </w:pPr>
      <w:r>
        <w:rPr>
          <w:rFonts w:ascii="Cambria" w:hAnsi="Cambria" w:cs="Arial"/>
          <w:bCs/>
          <w:sz w:val="24"/>
          <w:szCs w:val="24"/>
        </w:rPr>
        <w:t>firm oraz adresów Wykonawców, którzy złożyli oferty w terminie;</w:t>
      </w:r>
    </w:p>
    <w:p w:rsidR="00A41E70" w:rsidRDefault="00AB2B08">
      <w:pPr>
        <w:pStyle w:val="Kolorowecieniowanieakcent31"/>
        <w:widowControl w:val="0"/>
        <w:numPr>
          <w:ilvl w:val="2"/>
          <w:numId w:val="21"/>
        </w:numPr>
        <w:spacing w:before="0" w:after="0" w:line="276" w:lineRule="auto"/>
        <w:ind w:left="1134" w:hanging="425"/>
        <w:rPr>
          <w:rFonts w:ascii="Cambria" w:hAnsi="Cambria" w:cs="Arial"/>
          <w:bCs/>
          <w:sz w:val="24"/>
          <w:szCs w:val="24"/>
        </w:rPr>
      </w:pPr>
      <w:r>
        <w:rPr>
          <w:rFonts w:ascii="Cambria" w:hAnsi="Cambria" w:cs="Arial"/>
          <w:bCs/>
          <w:sz w:val="24"/>
          <w:szCs w:val="24"/>
        </w:rPr>
        <w:t>ceny, terminu wykonania zamówienia, okresu gwarancji i warunków płatności zawartych w ofertach.</w:t>
      </w:r>
    </w:p>
    <w:p w:rsidR="00A41E70" w:rsidRDefault="00AB2B08">
      <w:pPr>
        <w:widowControl w:val="0"/>
        <w:numPr>
          <w:ilvl w:val="1"/>
          <w:numId w:val="20"/>
        </w:numPr>
        <w:spacing w:line="276" w:lineRule="auto"/>
        <w:jc w:val="both"/>
        <w:rPr>
          <w:rFonts w:ascii="Cambria" w:hAnsi="Cambria" w:cs="Arial"/>
          <w:bCs/>
        </w:rPr>
      </w:pPr>
      <w:r>
        <w:rPr>
          <w:rFonts w:ascii="Cambria" w:hAnsi="Cambria" w:cs="Arial"/>
          <w:bCs/>
        </w:rPr>
        <w:t>Oferty złożone po terminie, o którym mowa w punkcie 8.1, zostaną niezwłocznie zwrócone Wykonawcom.</w:t>
      </w:r>
    </w:p>
    <w:p w:rsidR="00A41E70" w:rsidRDefault="00A41E70">
      <w:pPr>
        <w:widowControl w:val="0"/>
        <w:spacing w:line="276" w:lineRule="auto"/>
        <w:ind w:left="720"/>
        <w:jc w:val="both"/>
        <w:rPr>
          <w:rFonts w:ascii="Cambria" w:hAnsi="Cambria" w:cs="Arial"/>
          <w:bCs/>
        </w:rPr>
      </w:pPr>
    </w:p>
    <w:tbl>
      <w:tblPr>
        <w:tblW w:w="8964" w:type="dxa"/>
        <w:tblLayout w:type="fixed"/>
        <w:tblLook w:val="0000" w:firstRow="0" w:lastRow="0" w:firstColumn="0" w:lastColumn="0" w:noHBand="0" w:noVBand="0"/>
      </w:tblPr>
      <w:tblGrid>
        <w:gridCol w:w="8964"/>
      </w:tblGrid>
      <w:tr w:rsidR="00A41E70">
        <w:trPr>
          <w:trHeight w:val="652"/>
        </w:trPr>
        <w:tc>
          <w:tcPr>
            <w:tcW w:w="8964" w:type="dxa"/>
            <w:tcBorders>
              <w:top w:val="single" w:sz="4" w:space="0" w:color="000000"/>
              <w:bottom w:val="single" w:sz="4" w:space="0" w:color="000000"/>
            </w:tcBorders>
            <w:shd w:val="clear" w:color="auto" w:fill="auto"/>
          </w:tcPr>
          <w:p w:rsidR="00A41E70" w:rsidRDefault="00AB2B08">
            <w:pPr>
              <w:widowControl w:val="0"/>
              <w:spacing w:line="276" w:lineRule="auto"/>
              <w:contextualSpacing/>
              <w:jc w:val="center"/>
              <w:textAlignment w:val="baseline"/>
              <w:rPr>
                <w:rFonts w:ascii="Cambria" w:hAnsi="Cambria" w:cs="Cambria"/>
                <w:color w:val="000000"/>
                <w:sz w:val="26"/>
                <w:szCs w:val="26"/>
              </w:rPr>
            </w:pPr>
            <w:r>
              <w:rPr>
                <w:rFonts w:ascii="Cambria" w:hAnsi="Cambria" w:cs="Cambria"/>
                <w:color w:val="000000"/>
                <w:sz w:val="26"/>
                <w:szCs w:val="26"/>
              </w:rPr>
              <w:t>Rozdział 9</w:t>
            </w:r>
          </w:p>
          <w:p w:rsidR="00A41E70" w:rsidRDefault="00AB2B08">
            <w:pPr>
              <w:widowControl w:val="0"/>
              <w:spacing w:line="276" w:lineRule="auto"/>
              <w:contextualSpacing/>
              <w:jc w:val="center"/>
              <w:textAlignment w:val="baseline"/>
              <w:rPr>
                <w:rFonts w:ascii="Cambria" w:hAnsi="Cambria" w:cs="Cambria"/>
                <w:b/>
                <w:color w:val="000000"/>
                <w:sz w:val="26"/>
                <w:szCs w:val="26"/>
              </w:rPr>
            </w:pPr>
            <w:r>
              <w:rPr>
                <w:rFonts w:ascii="Cambria" w:hAnsi="Cambria" w:cs="Cambria"/>
                <w:b/>
                <w:color w:val="000000"/>
                <w:sz w:val="26"/>
                <w:szCs w:val="26"/>
              </w:rPr>
              <w:t>TERMIN ZWIĄZANIA OFERTĄ</w:t>
            </w:r>
          </w:p>
        </w:tc>
      </w:tr>
    </w:tbl>
    <w:p w:rsidR="00A41E70" w:rsidRDefault="00A41E70">
      <w:pPr>
        <w:pStyle w:val="Kolorowecieniowanieakcent31"/>
        <w:widowControl w:val="0"/>
        <w:numPr>
          <w:ilvl w:val="0"/>
          <w:numId w:val="19"/>
        </w:numPr>
        <w:spacing w:before="0" w:after="0" w:line="276" w:lineRule="auto"/>
        <w:rPr>
          <w:rFonts w:ascii="Cambria" w:eastAsia="Times New Roman" w:hAnsi="Cambria" w:cs="Arial"/>
          <w:bCs/>
          <w:vanish/>
          <w:sz w:val="24"/>
          <w:szCs w:val="24"/>
          <w:lang w:eastAsia="pl-PL"/>
        </w:rPr>
      </w:pPr>
    </w:p>
    <w:p w:rsidR="00A41E70" w:rsidRDefault="00A41E70">
      <w:pPr>
        <w:pStyle w:val="Kolorowecieniowanieakcent31"/>
        <w:widowControl w:val="0"/>
        <w:numPr>
          <w:ilvl w:val="0"/>
          <w:numId w:val="19"/>
        </w:numPr>
        <w:spacing w:before="0" w:after="0" w:line="276" w:lineRule="auto"/>
        <w:rPr>
          <w:rFonts w:ascii="Cambria" w:eastAsia="Times New Roman" w:hAnsi="Cambria" w:cs="Arial"/>
          <w:bCs/>
          <w:vanish/>
          <w:sz w:val="24"/>
          <w:szCs w:val="24"/>
          <w:lang w:eastAsia="pl-PL"/>
        </w:rPr>
      </w:pPr>
    </w:p>
    <w:p w:rsidR="00A41E70" w:rsidRDefault="00A41E70">
      <w:pPr>
        <w:spacing w:line="276" w:lineRule="auto"/>
        <w:ind w:left="340"/>
        <w:rPr>
          <w:rFonts w:ascii="Cambria" w:eastAsia="Times New Roman" w:hAnsi="Cambria" w:cs="Arial"/>
          <w:bCs/>
          <w:vanish/>
          <w:sz w:val="10"/>
          <w:szCs w:val="10"/>
          <w:lang w:eastAsia="pl-PL"/>
        </w:rPr>
      </w:pPr>
    </w:p>
    <w:p w:rsidR="00A41E70" w:rsidRDefault="00A41E70">
      <w:pPr>
        <w:pStyle w:val="Kolorowecieniowanieakcent31"/>
        <w:widowControl w:val="0"/>
        <w:numPr>
          <w:ilvl w:val="0"/>
          <w:numId w:val="20"/>
        </w:numPr>
        <w:spacing w:before="0" w:after="0" w:line="276" w:lineRule="auto"/>
        <w:rPr>
          <w:rFonts w:ascii="Cambria" w:eastAsia="Times New Roman" w:hAnsi="Cambria" w:cs="Arial"/>
          <w:bCs/>
          <w:vanish/>
          <w:sz w:val="24"/>
          <w:szCs w:val="24"/>
          <w:lang w:eastAsia="pl-PL"/>
        </w:rPr>
      </w:pPr>
    </w:p>
    <w:p w:rsidR="00A41E70" w:rsidRDefault="00AB2B08">
      <w:pPr>
        <w:widowControl w:val="0"/>
        <w:numPr>
          <w:ilvl w:val="1"/>
          <w:numId w:val="20"/>
        </w:numPr>
        <w:spacing w:line="276" w:lineRule="auto"/>
        <w:jc w:val="both"/>
        <w:rPr>
          <w:rFonts w:hint="eastAsia"/>
        </w:rPr>
      </w:pPr>
      <w:r>
        <w:rPr>
          <w:rFonts w:ascii="Cambria" w:hAnsi="Cambria" w:cs="Arial"/>
          <w:bCs/>
        </w:rPr>
        <w:t>Wykonawca jest zwi</w:t>
      </w:r>
      <w:r>
        <w:rPr>
          <w:rFonts w:ascii="Cambria" w:hAnsi="Cambria" w:cs="Arial"/>
          <w:bCs/>
          <w:color w:val="000000"/>
        </w:rPr>
        <w:t>ązan</w:t>
      </w:r>
      <w:r>
        <w:rPr>
          <w:rFonts w:ascii="Cambria" w:hAnsi="Cambria" w:cs="Arial"/>
          <w:bCs/>
        </w:rPr>
        <w:t xml:space="preserve">y ofertą przez okres </w:t>
      </w:r>
      <w:r>
        <w:rPr>
          <w:rFonts w:ascii="Cambria" w:hAnsi="Cambria" w:cs="Arial"/>
          <w:b/>
          <w:bCs/>
        </w:rPr>
        <w:t>30 dni</w:t>
      </w:r>
      <w:r>
        <w:rPr>
          <w:rFonts w:ascii="Cambria" w:hAnsi="Cambria" w:cs="Arial"/>
          <w:bCs/>
        </w:rPr>
        <w:t xml:space="preserve"> od terminu składania ofert.</w:t>
      </w:r>
    </w:p>
    <w:p w:rsidR="00A41E70" w:rsidRDefault="00AB2B08">
      <w:pPr>
        <w:widowControl w:val="0"/>
        <w:numPr>
          <w:ilvl w:val="1"/>
          <w:numId w:val="20"/>
        </w:numPr>
        <w:spacing w:line="276" w:lineRule="auto"/>
        <w:jc w:val="both"/>
        <w:rPr>
          <w:rFonts w:ascii="Cambria" w:hAnsi="Cambria" w:cs="Arial"/>
          <w:bCs/>
        </w:rPr>
      </w:pPr>
      <w:r>
        <w:rPr>
          <w:rFonts w:ascii="Cambria" w:hAnsi="Cambria" w:cs="Arial"/>
          <w:bCs/>
        </w:rPr>
        <w:t>Bieg terminu związania ofertą rozpoczyna się wraz z upływem terminu składania ofert.</w:t>
      </w:r>
    </w:p>
    <w:p w:rsidR="00A41E70" w:rsidRDefault="00AB2B08">
      <w:pPr>
        <w:widowControl w:val="0"/>
        <w:numPr>
          <w:ilvl w:val="1"/>
          <w:numId w:val="20"/>
        </w:numPr>
        <w:spacing w:line="276" w:lineRule="auto"/>
        <w:jc w:val="both"/>
        <w:rPr>
          <w:rFonts w:ascii="Cambria" w:hAnsi="Cambria" w:cs="Arial"/>
          <w:bCs/>
        </w:rPr>
      </w:pPr>
      <w:r>
        <w:rPr>
          <w:rFonts w:ascii="Cambria" w:hAnsi="Cambria" w:cs="Arial"/>
          <w:bCs/>
        </w:rPr>
        <w:t xml:space="preserve">Wykonawca samodzielnie lub na wniosek zamawiającego może przedłużyć termin </w:t>
      </w:r>
      <w:r>
        <w:rPr>
          <w:rFonts w:ascii="Cambria" w:hAnsi="Cambria" w:cs="Arial"/>
          <w:bCs/>
        </w:rPr>
        <w:lastRenderedPageBreak/>
        <w:t>związania ofertą, z tym, że zamawiający może tylko raz, co najmniej na 3 dni przed upływem terminu związania ofertą zwrócić się do Wykonawców o wyrażenie zgody na przedłużenie tego terminu o oznaczony okres, nie dłuższy jednak niż o 60 dni.</w:t>
      </w:r>
    </w:p>
    <w:tbl>
      <w:tblPr>
        <w:tblW w:w="9060" w:type="dxa"/>
        <w:tblLayout w:type="fixed"/>
        <w:tblLook w:val="0000" w:firstRow="0" w:lastRow="0" w:firstColumn="0" w:lastColumn="0" w:noHBand="0" w:noVBand="0"/>
      </w:tblPr>
      <w:tblGrid>
        <w:gridCol w:w="9060"/>
      </w:tblGrid>
      <w:tr w:rsidR="00A41E70">
        <w:tc>
          <w:tcPr>
            <w:tcW w:w="9060" w:type="dxa"/>
            <w:tcBorders>
              <w:top w:val="single" w:sz="4" w:space="0" w:color="000000"/>
              <w:bottom w:val="single" w:sz="4" w:space="0" w:color="000000"/>
            </w:tcBorders>
            <w:shd w:val="clear" w:color="auto" w:fill="auto"/>
          </w:tcPr>
          <w:p w:rsidR="00A41E70" w:rsidRDefault="00AB2B08">
            <w:pPr>
              <w:widowControl w:val="0"/>
              <w:spacing w:line="276" w:lineRule="auto"/>
              <w:contextualSpacing/>
              <w:jc w:val="center"/>
              <w:textAlignment w:val="baseline"/>
              <w:rPr>
                <w:rFonts w:ascii="Cambria" w:hAnsi="Cambria" w:cs="Cambria"/>
                <w:color w:val="000000"/>
                <w:sz w:val="26"/>
                <w:szCs w:val="26"/>
              </w:rPr>
            </w:pPr>
            <w:r>
              <w:rPr>
                <w:rFonts w:ascii="Cambria" w:hAnsi="Cambria" w:cs="Cambria"/>
                <w:color w:val="000000"/>
                <w:sz w:val="26"/>
                <w:szCs w:val="26"/>
              </w:rPr>
              <w:t>Rozdział 10</w:t>
            </w:r>
          </w:p>
          <w:p w:rsidR="00A41E70" w:rsidRDefault="00AB2B08">
            <w:pPr>
              <w:widowControl w:val="0"/>
              <w:spacing w:line="276" w:lineRule="auto"/>
              <w:contextualSpacing/>
              <w:jc w:val="center"/>
              <w:textAlignment w:val="baseline"/>
              <w:rPr>
                <w:rFonts w:ascii="Cambria" w:hAnsi="Cambria" w:cs="Cambria"/>
                <w:b/>
                <w:color w:val="000000"/>
                <w:sz w:val="26"/>
                <w:szCs w:val="26"/>
              </w:rPr>
            </w:pPr>
            <w:r>
              <w:rPr>
                <w:rFonts w:ascii="Cambria" w:hAnsi="Cambria" w:cs="Cambria"/>
                <w:b/>
                <w:color w:val="000000"/>
                <w:sz w:val="26"/>
                <w:szCs w:val="26"/>
              </w:rPr>
              <w:t>OPIS SPOSOBU OBLICZENIA CENY OFERTY</w:t>
            </w:r>
          </w:p>
        </w:tc>
      </w:tr>
    </w:tbl>
    <w:p w:rsidR="00A41E70" w:rsidRDefault="00A41E70">
      <w:pPr>
        <w:pStyle w:val="Kolorowecieniowanieakcent31"/>
        <w:widowControl w:val="0"/>
        <w:numPr>
          <w:ilvl w:val="0"/>
          <w:numId w:val="22"/>
        </w:numPr>
        <w:spacing w:before="0" w:after="0" w:line="276" w:lineRule="auto"/>
        <w:rPr>
          <w:rFonts w:ascii="Cambria" w:eastAsia="Times New Roman" w:hAnsi="Cambria" w:cs="Arial"/>
          <w:bCs/>
          <w:vanish/>
          <w:color w:val="000000"/>
          <w:sz w:val="24"/>
          <w:szCs w:val="24"/>
          <w:lang w:eastAsia="pl-PL"/>
        </w:rPr>
      </w:pPr>
      <w:bookmarkStart w:id="11" w:name="_Ref41182211"/>
      <w:bookmarkStart w:id="12" w:name="_Ref48455087"/>
      <w:bookmarkEnd w:id="11"/>
      <w:bookmarkEnd w:id="12"/>
    </w:p>
    <w:p w:rsidR="00A41E70" w:rsidRDefault="00A41E70">
      <w:pPr>
        <w:pStyle w:val="Kolorowecieniowanieakcent31"/>
        <w:widowControl w:val="0"/>
        <w:numPr>
          <w:ilvl w:val="0"/>
          <w:numId w:val="22"/>
        </w:numPr>
        <w:spacing w:before="0" w:after="0" w:line="276" w:lineRule="auto"/>
        <w:rPr>
          <w:rFonts w:ascii="Cambria" w:eastAsia="Times New Roman" w:hAnsi="Cambria" w:cs="Arial"/>
          <w:bCs/>
          <w:vanish/>
          <w:color w:val="000000"/>
          <w:sz w:val="24"/>
          <w:szCs w:val="24"/>
          <w:lang w:eastAsia="pl-PL"/>
        </w:rPr>
      </w:pPr>
    </w:p>
    <w:p w:rsidR="00A41E70" w:rsidRDefault="00A41E70">
      <w:pPr>
        <w:spacing w:line="276" w:lineRule="auto"/>
        <w:ind w:left="340"/>
        <w:rPr>
          <w:rFonts w:ascii="Cambria" w:eastAsia="Times New Roman" w:hAnsi="Cambria" w:cs="Arial"/>
          <w:bCs/>
          <w:vanish/>
          <w:color w:val="000000"/>
          <w:sz w:val="10"/>
          <w:szCs w:val="10"/>
          <w:lang w:eastAsia="pl-PL"/>
        </w:rPr>
      </w:pPr>
      <w:bookmarkStart w:id="13" w:name="_Ref411822111"/>
      <w:bookmarkStart w:id="14" w:name="_Ref484550871"/>
      <w:bookmarkEnd w:id="13"/>
      <w:bookmarkEnd w:id="14"/>
    </w:p>
    <w:p w:rsidR="00A41E70" w:rsidRDefault="00AB2B08">
      <w:pPr>
        <w:pStyle w:val="Kolorowecieniowanieakcent31"/>
        <w:widowControl w:val="0"/>
        <w:numPr>
          <w:ilvl w:val="1"/>
          <w:numId w:val="14"/>
        </w:numPr>
        <w:spacing w:line="276" w:lineRule="auto"/>
        <w:ind w:left="709" w:hanging="709"/>
      </w:pPr>
      <w:r>
        <w:rPr>
          <w:rFonts w:ascii="Cambria" w:hAnsi="Cambria" w:cs="Arial"/>
          <w:bCs/>
          <w:color w:val="000000"/>
          <w:sz w:val="24"/>
          <w:szCs w:val="24"/>
        </w:rPr>
        <w:t xml:space="preserve">Wykonawca w ofercie określi dla każdej części zamówienia, na którą składa ofertę -cenę oferty brutto w zł (PLN), która stanowić będzie </w:t>
      </w:r>
      <w:r>
        <w:rPr>
          <w:rFonts w:ascii="Cambria" w:hAnsi="Cambria" w:cs="Arial"/>
          <w:b/>
          <w:bCs/>
          <w:color w:val="000000"/>
          <w:sz w:val="24"/>
          <w:szCs w:val="24"/>
        </w:rPr>
        <w:t>wynagrodzenie ryczałtowe</w:t>
      </w:r>
      <w:r>
        <w:rPr>
          <w:rFonts w:ascii="Cambria" w:hAnsi="Cambria" w:cs="Arial"/>
          <w:bCs/>
          <w:color w:val="000000"/>
          <w:sz w:val="24"/>
          <w:szCs w:val="24"/>
        </w:rPr>
        <w:t xml:space="preserve"> za realizację przedmiotu zamówienia w zakresie danej części. Cena oferty dla każdej części odrębnie od I do II – jest to kwota wymieniona w Formularzu oferty</w:t>
      </w:r>
      <w:r w:rsidR="000740D2">
        <w:rPr>
          <w:rFonts w:ascii="Cambria" w:hAnsi="Cambria" w:cs="Arial"/>
          <w:bCs/>
          <w:color w:val="000000"/>
          <w:sz w:val="24"/>
          <w:szCs w:val="24"/>
        </w:rPr>
        <w:t xml:space="preserve"> – we właściwej tabeli</w:t>
      </w:r>
      <w:r>
        <w:rPr>
          <w:rFonts w:ascii="Cambria" w:hAnsi="Cambria" w:cs="Arial"/>
          <w:bCs/>
          <w:color w:val="000000"/>
          <w:sz w:val="24"/>
          <w:szCs w:val="24"/>
        </w:rPr>
        <w:t xml:space="preserve"> </w:t>
      </w:r>
      <w:r>
        <w:rPr>
          <w:rFonts w:ascii="Cambria" w:hAnsi="Cambria" w:cs="Arial"/>
          <w:b/>
          <w:bCs/>
          <w:color w:val="000000"/>
          <w:sz w:val="24"/>
          <w:szCs w:val="24"/>
        </w:rPr>
        <w:t>(Załącznik nr 3 SIWZ)</w:t>
      </w:r>
      <w:r>
        <w:rPr>
          <w:rFonts w:ascii="Cambria" w:hAnsi="Cambria" w:cs="Arial"/>
          <w:bCs/>
          <w:color w:val="000000"/>
          <w:sz w:val="24"/>
          <w:szCs w:val="24"/>
        </w:rPr>
        <w:t xml:space="preserve">, którą należy podać w zapisie liczbowym i słownie z dokładnością do grosza (do dwóch miejsc po przecinku). </w:t>
      </w:r>
    </w:p>
    <w:p w:rsidR="00A41E70" w:rsidRDefault="00AB2B08">
      <w:pPr>
        <w:pStyle w:val="Kolorowecieniowanieakcent31"/>
        <w:widowControl w:val="0"/>
        <w:numPr>
          <w:ilvl w:val="1"/>
          <w:numId w:val="14"/>
        </w:numPr>
        <w:spacing w:line="276" w:lineRule="auto"/>
        <w:ind w:left="709" w:hanging="709"/>
        <w:rPr>
          <w:rFonts w:ascii="Cambria" w:eastAsia="TimesNewRoman" w:hAnsi="Cambria" w:cs="Arial"/>
          <w:color w:val="000000"/>
          <w:sz w:val="24"/>
          <w:szCs w:val="24"/>
        </w:rPr>
      </w:pPr>
      <w:r>
        <w:rPr>
          <w:rFonts w:ascii="Cambria" w:eastAsia="TimesNewRoman" w:hAnsi="Cambria" w:cs="Arial"/>
          <w:color w:val="000000"/>
          <w:sz w:val="24"/>
          <w:szCs w:val="24"/>
        </w:rPr>
        <w:t xml:space="preserve">Wykonawca musi uwzględnić w cenie oferty (w zakresie każdej części na którą składa ofertę) wszelkie koszty niezbędne dla prawidłowego i pełnego wykonania zamówienia oraz wszelkie opłaty i podatki wynikające z obowiązujących przepisów. </w:t>
      </w:r>
    </w:p>
    <w:p w:rsidR="00A41E70" w:rsidRDefault="00AB2B08">
      <w:pPr>
        <w:tabs>
          <w:tab w:val="left" w:pos="3828"/>
        </w:tabs>
        <w:ind w:left="500"/>
        <w:jc w:val="both"/>
        <w:rPr>
          <w:rFonts w:ascii="Cambria" w:eastAsia="Cambria" w:hAnsi="Cambria" w:cs="Arial"/>
        </w:rPr>
      </w:pPr>
      <w:r>
        <w:rPr>
          <w:rFonts w:ascii="Cambria" w:eastAsia="Cambria" w:hAnsi="Cambria" w:cs="Arial"/>
        </w:rPr>
        <w:t>W cenie powinny być również uwzględnione wszystkie podatki, opłaty celne, ubezpieczenia, opłaty transportowe itp. Podana cena jest obowiązująca w całym okresie ważności oferty.</w:t>
      </w:r>
    </w:p>
    <w:p w:rsidR="00A41E70" w:rsidRDefault="00AB2B08">
      <w:pPr>
        <w:pStyle w:val="Akapitzlist"/>
        <w:widowControl w:val="0"/>
        <w:tabs>
          <w:tab w:val="left" w:pos="3828"/>
        </w:tabs>
        <w:spacing w:after="0"/>
        <w:jc w:val="both"/>
      </w:pPr>
      <w:r>
        <w:rPr>
          <w:rFonts w:ascii="Cambria" w:eastAsia="Cambria" w:hAnsi="Cambria" w:cs="Arial"/>
          <w:b/>
          <w:bCs/>
          <w:sz w:val="24"/>
          <w:szCs w:val="24"/>
        </w:rPr>
        <w:t>UWAGA!</w:t>
      </w:r>
      <w:r>
        <w:rPr>
          <w:rFonts w:ascii="Cambria" w:eastAsia="Cambria" w:hAnsi="Cambria" w:cs="Arial"/>
          <w:sz w:val="24"/>
          <w:szCs w:val="24"/>
        </w:rPr>
        <w:t xml:space="preserve"> Umowa na roboty budowlane będzie umową ryczałtową, a więc w przypadku wystąpienia w trakcie prowadzenia robót większej ilości robót w jakiejkolwiek pozycji, nie będzie mogło być to uznane za roboty dodatkowe z żądaniem dodatkowego wynagrodzenia. Cenę oferty jako ryczałtowa wpisana następnie do umowy, uwzględnia kompleksowe wykonanie zamówienia i zawiera wszelkie inne składniki wpływające na jej ostateczną wysokość.</w:t>
      </w:r>
      <w:r>
        <w:rPr>
          <w:rFonts w:ascii="Cambria" w:eastAsia="Times New Roman" w:hAnsi="Cambria" w:cs="Arial"/>
          <w:sz w:val="24"/>
          <w:szCs w:val="24"/>
          <w:lang w:bidi="ar-SA"/>
        </w:rPr>
        <w:t xml:space="preserve">    Przedmiary i kosztorysy ofertowe załączone do SIWZ stanowią element pomocniczy do ustalenia ceny ryczałtowej i nie zmieniają jej prawnego charakteru. Wykonawca wyceniając zmówienie powinien wziąć pod uwagę cały proces inwestycyjny opisany w dokumentacji projektowej załączonej do SIWZ, która zgodnie z art. 31 ust. 1 ustawy </w:t>
      </w:r>
      <w:proofErr w:type="spellStart"/>
      <w:r>
        <w:rPr>
          <w:rFonts w:ascii="Cambria" w:eastAsia="Times New Roman" w:hAnsi="Cambria" w:cs="Arial"/>
          <w:sz w:val="24"/>
          <w:szCs w:val="24"/>
          <w:lang w:bidi="ar-SA"/>
        </w:rPr>
        <w:t>Pzp</w:t>
      </w:r>
      <w:proofErr w:type="spellEnd"/>
      <w:r>
        <w:rPr>
          <w:rFonts w:ascii="Cambria" w:eastAsia="Times New Roman" w:hAnsi="Cambria" w:cs="Arial"/>
          <w:sz w:val="24"/>
          <w:szCs w:val="24"/>
          <w:lang w:bidi="ar-SA"/>
        </w:rPr>
        <w:t xml:space="preserve"> stanowi opis przedmiotu zamówienia, łącznie z wszelkimi innymi pracami, w szczególności porządkowymi na terenie robót z uwzględnieniem wymogów wynikających z zaoferowanej gwarancji i rękojmi. Zamawiający nie przewiduje możliwości ponoszenia dodatkowych kosztów związanych z realizacją zamówienia z powodu nieprecyzyjnej wyceny zamówienia przez Wykonawcę.  Celem umowy o roboty budowlane jest zrealizowanie przedmiotu zamówienia w oparciu o dokumentację projektową, zasady wiedzy technicznej wraz z wykonaniem wszelkich prac niezbędnych do osiągnięcia zakładanego rezultatu.</w:t>
      </w:r>
    </w:p>
    <w:p w:rsidR="00A41E70" w:rsidRDefault="00AB2B08">
      <w:pPr>
        <w:widowControl w:val="0"/>
        <w:numPr>
          <w:ilvl w:val="1"/>
          <w:numId w:val="14"/>
        </w:numPr>
        <w:spacing w:line="276" w:lineRule="auto"/>
        <w:ind w:left="709" w:hanging="709"/>
        <w:jc w:val="both"/>
        <w:rPr>
          <w:rFonts w:hint="eastAsia"/>
        </w:rPr>
      </w:pPr>
      <w:r>
        <w:rPr>
          <w:rFonts w:ascii="Cambria" w:hAnsi="Cambria" w:cs="Arial"/>
          <w:bCs/>
          <w:color w:val="000000"/>
        </w:rPr>
        <w:t xml:space="preserve">Cena </w:t>
      </w:r>
      <w:r>
        <w:rPr>
          <w:rFonts w:ascii="Cambria" w:eastAsia="TimesNewRoman" w:hAnsi="Cambria" w:cs="Arial"/>
          <w:color w:val="000000"/>
        </w:rPr>
        <w:t xml:space="preserve">oferty powinna być obliczana z uwzględnieniem z art. 91 ust. 3a ustawy </w:t>
      </w:r>
      <w:proofErr w:type="spellStart"/>
      <w:r>
        <w:rPr>
          <w:rFonts w:ascii="Cambria" w:eastAsia="TimesNewRoman" w:hAnsi="Cambria" w:cs="Arial"/>
          <w:color w:val="000000"/>
        </w:rPr>
        <w:t>Pzp</w:t>
      </w:r>
      <w:proofErr w:type="spellEnd"/>
      <w:r>
        <w:rPr>
          <w:rFonts w:ascii="Cambria" w:eastAsia="TimesNewRoman" w:hAnsi="Cambria" w:cs="Arial"/>
          <w:color w:val="000000"/>
        </w:rPr>
        <w:t xml:space="preserve">. Jeżeli złożono ofertę, której wybór prowadziłby do powstania u Zamawiającego obowiązku podatkowego zgodnie z przepisami o podatku od towarów i usług </w:t>
      </w:r>
      <w:r>
        <w:rPr>
          <w:rFonts w:ascii="Cambria" w:eastAsia="TimesNewRoman" w:hAnsi="Cambria" w:cs="Arial"/>
          <w:b/>
          <w:color w:val="000000"/>
        </w:rPr>
        <w:t xml:space="preserve">Wykonawca nie dolicza podatku VAT do ceny ofertowej i w formularzu ofertowym w rubryce podatek VAT – wskazuje zapis </w:t>
      </w:r>
      <w:r>
        <w:rPr>
          <w:rFonts w:ascii="Cambria" w:eastAsia="TimesNewRoman" w:hAnsi="Cambria" w:cs="Arial"/>
          <w:b/>
          <w:i/>
          <w:color w:val="000000"/>
        </w:rPr>
        <w:t>„obowiązek podatkowy po stronie Zamawiającego”</w:t>
      </w:r>
      <w:r>
        <w:rPr>
          <w:rFonts w:ascii="Cambria" w:eastAsia="TimesNewRoman" w:hAnsi="Cambria" w:cs="Arial"/>
          <w:color w:val="000000"/>
        </w:rPr>
        <w:t xml:space="preserve">, Zamawiający w celu oceny takiej oferty dolicza do </w:t>
      </w:r>
      <w:r>
        <w:rPr>
          <w:rFonts w:ascii="Cambria" w:eastAsia="TimesNewRoman" w:hAnsi="Cambria" w:cs="Arial"/>
          <w:color w:val="000000"/>
        </w:rPr>
        <w:lastRenderedPageBreak/>
        <w:t xml:space="preserve">przedstawionej w niej ceny podatek od towarów i usług, który miałby obowiązek rozliczyć zgodnie z tymi przepisami. </w:t>
      </w:r>
      <w:r>
        <w:rPr>
          <w:rFonts w:ascii="Cambria" w:eastAsia="TimesNewRoman" w:hAnsi="Cambria" w:cs="Arial"/>
          <w:b/>
          <w:color w:val="000000"/>
        </w:rPr>
        <w:t xml:space="preserve">Wykonawca, składając ofertę, informuje Zamawiającego, czy wybór oferty będzie prowadzić do powstania u Zamawiającego obowiązku podatkowego, wskazując nazwę (rodzaj) towaru lub usługi, których dostawa lub świadczenie będzie prowadzić </w:t>
      </w:r>
      <w:r>
        <w:rPr>
          <w:rFonts w:ascii="Cambria" w:eastAsia="TimesNewRoman" w:hAnsi="Cambria" w:cs="Arial"/>
          <w:b/>
          <w:color w:val="000000"/>
        </w:rPr>
        <w:br/>
        <w:t>do jego powstania, oraz wskazując ich wartość bez kwoty podatku</w:t>
      </w:r>
      <w:r>
        <w:rPr>
          <w:rFonts w:ascii="Cambria" w:eastAsia="TimesNewRoman" w:hAnsi="Cambria" w:cs="Arial"/>
          <w:color w:val="000000"/>
        </w:rPr>
        <w:t xml:space="preserve">.  </w:t>
      </w:r>
    </w:p>
    <w:p w:rsidR="00A41E70" w:rsidRDefault="00AB2B08">
      <w:pPr>
        <w:widowControl w:val="0"/>
        <w:numPr>
          <w:ilvl w:val="1"/>
          <w:numId w:val="14"/>
        </w:numPr>
        <w:spacing w:line="276" w:lineRule="auto"/>
        <w:ind w:left="709" w:hanging="709"/>
        <w:jc w:val="both"/>
        <w:rPr>
          <w:rFonts w:ascii="Cambria" w:eastAsia="TimesNewRoman" w:hAnsi="Cambria" w:cs="Arial"/>
          <w:b/>
          <w:color w:val="000000"/>
        </w:rPr>
      </w:pPr>
      <w:r>
        <w:rPr>
          <w:rFonts w:ascii="Cambria" w:eastAsia="TimesNewRoman" w:hAnsi="Cambria" w:cs="Arial"/>
          <w:b/>
          <w:color w:val="000000"/>
        </w:rPr>
        <w:t>Dla porównania i oceny ofert Zamawiający przyjmie całkowitą cenę brutto jaką poniesie na realizację przedmiotu zamówienia.</w:t>
      </w:r>
    </w:p>
    <w:p w:rsidR="00A41E70" w:rsidRDefault="00AB2B08">
      <w:pPr>
        <w:widowControl w:val="0"/>
        <w:numPr>
          <w:ilvl w:val="1"/>
          <w:numId w:val="14"/>
        </w:numPr>
        <w:spacing w:line="276" w:lineRule="auto"/>
        <w:ind w:left="709" w:hanging="709"/>
        <w:jc w:val="both"/>
        <w:rPr>
          <w:rFonts w:ascii="Cambria" w:hAnsi="Cambria" w:cs="Arial"/>
          <w:bCs/>
          <w:color w:val="000000"/>
        </w:rPr>
      </w:pPr>
      <w:r>
        <w:rPr>
          <w:rFonts w:ascii="Cambria" w:hAnsi="Cambria" w:cs="Arial"/>
          <w:bCs/>
          <w:color w:val="000000"/>
        </w:rPr>
        <w:t>Rozliczenia między Zamawiającym a wykonawcą będą prowadzone w PLN.</w:t>
      </w:r>
    </w:p>
    <w:p w:rsidR="00A41E70" w:rsidRDefault="00AB2B08">
      <w:pPr>
        <w:widowControl w:val="0"/>
        <w:numPr>
          <w:ilvl w:val="1"/>
          <w:numId w:val="14"/>
        </w:numPr>
        <w:spacing w:line="276" w:lineRule="auto"/>
        <w:ind w:left="709" w:hanging="709"/>
        <w:jc w:val="both"/>
        <w:rPr>
          <w:rFonts w:ascii="Cambria" w:eastAsia="TimesNewRoman" w:hAnsi="Cambria" w:cs="Arial"/>
          <w:color w:val="000000"/>
        </w:rPr>
      </w:pPr>
      <w:r>
        <w:rPr>
          <w:rFonts w:ascii="Cambria" w:eastAsia="TimesNewRoman" w:hAnsi="Cambria" w:cs="Arial"/>
          <w:color w:val="000000"/>
        </w:rPr>
        <w:t xml:space="preserve">Wynagrodzenie będzie płatne zgodnie ze wzorem umowy Załącznik Nr 2 </w:t>
      </w:r>
      <w:r>
        <w:rPr>
          <w:rFonts w:ascii="Cambria" w:eastAsia="TimesNewRoman" w:hAnsi="Cambria" w:cs="Arial"/>
          <w:color w:val="000000"/>
        </w:rPr>
        <w:br/>
        <w:t xml:space="preserve">do SIWZ. </w:t>
      </w:r>
    </w:p>
    <w:p w:rsidR="00A41E70" w:rsidRDefault="00AB2B08">
      <w:pPr>
        <w:widowControl w:val="0"/>
        <w:numPr>
          <w:ilvl w:val="1"/>
          <w:numId w:val="14"/>
        </w:numPr>
        <w:spacing w:line="276" w:lineRule="auto"/>
        <w:ind w:left="709" w:hanging="709"/>
        <w:jc w:val="both"/>
        <w:rPr>
          <w:rFonts w:ascii="Cambria" w:eastAsia="TimesNewRoman" w:hAnsi="Cambria" w:cs="Arial"/>
          <w:color w:val="000000"/>
        </w:rPr>
      </w:pPr>
      <w:r>
        <w:rPr>
          <w:rFonts w:ascii="Cambria" w:eastAsia="TimesNewRoman" w:hAnsi="Cambria" w:cs="Arial"/>
          <w:color w:val="000000"/>
        </w:rPr>
        <w:t xml:space="preserve">Zmiany wynagrodzenia Wykonawcy są możliwe tylko w zakresie przewidzianym we wzorze umowy - Załącznik Nr 2 do SIWZ. </w:t>
      </w:r>
    </w:p>
    <w:p w:rsidR="00A41E70" w:rsidRDefault="00A41E70">
      <w:pPr>
        <w:widowControl w:val="0"/>
        <w:spacing w:line="276" w:lineRule="auto"/>
        <w:ind w:left="720"/>
        <w:jc w:val="both"/>
        <w:rPr>
          <w:rFonts w:ascii="Cambria" w:eastAsia="TimesNewRoman" w:hAnsi="Cambria" w:cs="Arial"/>
          <w:b/>
          <w:bCs/>
          <w:color w:val="000000"/>
        </w:rPr>
      </w:pPr>
    </w:p>
    <w:tbl>
      <w:tblPr>
        <w:tblW w:w="9060" w:type="dxa"/>
        <w:tblLayout w:type="fixed"/>
        <w:tblLook w:val="0000" w:firstRow="0" w:lastRow="0" w:firstColumn="0" w:lastColumn="0" w:noHBand="0" w:noVBand="0"/>
      </w:tblPr>
      <w:tblGrid>
        <w:gridCol w:w="9060"/>
      </w:tblGrid>
      <w:tr w:rsidR="00A41E70">
        <w:tc>
          <w:tcPr>
            <w:tcW w:w="9060" w:type="dxa"/>
            <w:tcBorders>
              <w:top w:val="single" w:sz="4" w:space="0" w:color="000000"/>
              <w:bottom w:val="single" w:sz="4" w:space="0" w:color="000000"/>
            </w:tcBorders>
            <w:shd w:val="clear" w:color="auto" w:fill="auto"/>
          </w:tcPr>
          <w:p w:rsidR="00A41E70" w:rsidRDefault="00AB2B08">
            <w:pPr>
              <w:widowControl w:val="0"/>
              <w:spacing w:line="276" w:lineRule="auto"/>
              <w:contextualSpacing/>
              <w:jc w:val="center"/>
              <w:textAlignment w:val="baseline"/>
              <w:rPr>
                <w:rFonts w:ascii="Cambria" w:hAnsi="Cambria" w:cs="Cambria"/>
                <w:color w:val="000000"/>
                <w:sz w:val="26"/>
                <w:szCs w:val="26"/>
              </w:rPr>
            </w:pPr>
            <w:r>
              <w:rPr>
                <w:rFonts w:ascii="Cambria" w:hAnsi="Cambria" w:cs="Cambria"/>
                <w:color w:val="000000"/>
                <w:sz w:val="26"/>
                <w:szCs w:val="26"/>
              </w:rPr>
              <w:t>Rozdział 11</w:t>
            </w:r>
          </w:p>
          <w:p w:rsidR="00A41E70" w:rsidRDefault="00AB2B08">
            <w:pPr>
              <w:widowControl w:val="0"/>
              <w:spacing w:line="276" w:lineRule="auto"/>
              <w:contextualSpacing/>
              <w:jc w:val="center"/>
              <w:textAlignment w:val="baseline"/>
              <w:rPr>
                <w:rFonts w:ascii="Cambria" w:hAnsi="Cambria" w:cs="Cambria"/>
                <w:b/>
                <w:color w:val="000000"/>
                <w:sz w:val="26"/>
                <w:szCs w:val="26"/>
              </w:rPr>
            </w:pPr>
            <w:r>
              <w:rPr>
                <w:rFonts w:ascii="Cambria" w:hAnsi="Cambria" w:cs="Cambria"/>
                <w:b/>
                <w:color w:val="000000"/>
                <w:sz w:val="26"/>
                <w:szCs w:val="26"/>
              </w:rPr>
              <w:t>BADANIE OFERT</w:t>
            </w:r>
          </w:p>
        </w:tc>
      </w:tr>
    </w:tbl>
    <w:p w:rsidR="00A41E70" w:rsidRDefault="00A41E70">
      <w:pPr>
        <w:pStyle w:val="Kolorowecieniowanieakcent31"/>
        <w:widowControl w:val="0"/>
        <w:numPr>
          <w:ilvl w:val="0"/>
          <w:numId w:val="23"/>
        </w:numPr>
        <w:spacing w:before="0" w:after="0" w:line="276" w:lineRule="auto"/>
        <w:rPr>
          <w:rFonts w:ascii="Cambria" w:eastAsia="Times New Roman" w:hAnsi="Cambria" w:cs="Arial"/>
          <w:bCs/>
          <w:vanish/>
          <w:color w:val="000000"/>
          <w:sz w:val="24"/>
          <w:szCs w:val="24"/>
          <w:lang w:eastAsia="pl-PL"/>
        </w:rPr>
      </w:pPr>
    </w:p>
    <w:p w:rsidR="00A41E70" w:rsidRDefault="00A41E70">
      <w:pPr>
        <w:pStyle w:val="Kolorowecieniowanieakcent31"/>
        <w:widowControl w:val="0"/>
        <w:numPr>
          <w:ilvl w:val="0"/>
          <w:numId w:val="23"/>
        </w:numPr>
        <w:spacing w:before="0" w:after="0" w:line="276" w:lineRule="auto"/>
        <w:rPr>
          <w:rFonts w:ascii="Cambria" w:eastAsia="Times New Roman" w:hAnsi="Cambria" w:cs="Arial"/>
          <w:bCs/>
          <w:vanish/>
          <w:color w:val="000000"/>
          <w:sz w:val="24"/>
          <w:szCs w:val="24"/>
          <w:lang w:eastAsia="pl-PL"/>
        </w:rPr>
      </w:pPr>
    </w:p>
    <w:p w:rsidR="00A41E70" w:rsidRDefault="00A41E70">
      <w:pPr>
        <w:spacing w:line="276" w:lineRule="auto"/>
        <w:ind w:left="340"/>
        <w:rPr>
          <w:rFonts w:ascii="Cambria" w:eastAsia="Times New Roman" w:hAnsi="Cambria" w:cs="Arial"/>
          <w:bCs/>
          <w:vanish/>
          <w:color w:val="000000"/>
          <w:lang w:eastAsia="pl-PL"/>
        </w:rPr>
      </w:pPr>
    </w:p>
    <w:p w:rsidR="00A41E70" w:rsidRDefault="00A41E70">
      <w:pPr>
        <w:pStyle w:val="Kolorowecieniowanieakcent31"/>
        <w:widowControl w:val="0"/>
        <w:numPr>
          <w:ilvl w:val="0"/>
          <w:numId w:val="14"/>
        </w:numPr>
        <w:spacing w:before="0" w:after="0" w:line="276" w:lineRule="auto"/>
        <w:rPr>
          <w:rFonts w:ascii="Cambria" w:eastAsia="Times New Roman" w:hAnsi="Cambria" w:cs="Arial"/>
          <w:bCs/>
          <w:vanish/>
          <w:color w:val="000000"/>
          <w:sz w:val="24"/>
          <w:szCs w:val="24"/>
          <w:lang w:eastAsia="pl-PL"/>
        </w:rPr>
      </w:pPr>
    </w:p>
    <w:p w:rsidR="00A41E70" w:rsidRDefault="00AB2B08">
      <w:pPr>
        <w:widowControl w:val="0"/>
        <w:numPr>
          <w:ilvl w:val="1"/>
          <w:numId w:val="14"/>
        </w:numPr>
        <w:spacing w:line="276" w:lineRule="auto"/>
        <w:jc w:val="both"/>
        <w:rPr>
          <w:rFonts w:ascii="Cambria" w:hAnsi="Cambria" w:cs="Arial"/>
          <w:bCs/>
          <w:color w:val="000000"/>
        </w:rPr>
      </w:pPr>
      <w:r>
        <w:rPr>
          <w:rFonts w:ascii="Cambria" w:hAnsi="Cambria" w:cs="Arial"/>
          <w:bCs/>
          <w:color w:val="000000"/>
        </w:rPr>
        <w:t>W toku badania i oceny ofert Zamawiający może żądać od Wykonawców wyjaśnień dotyczących treści złożonych ofert.</w:t>
      </w:r>
    </w:p>
    <w:p w:rsidR="00A41E70" w:rsidRDefault="00AB2B08">
      <w:pPr>
        <w:widowControl w:val="0"/>
        <w:numPr>
          <w:ilvl w:val="1"/>
          <w:numId w:val="14"/>
        </w:numPr>
        <w:spacing w:line="276" w:lineRule="auto"/>
        <w:jc w:val="both"/>
        <w:rPr>
          <w:rFonts w:ascii="Cambria" w:hAnsi="Cambria" w:cs="Arial"/>
          <w:bCs/>
          <w:color w:val="000000"/>
        </w:rPr>
      </w:pPr>
      <w:r>
        <w:rPr>
          <w:rFonts w:ascii="Cambria" w:hAnsi="Cambria" w:cs="Arial"/>
          <w:bCs/>
          <w:color w:val="000000"/>
        </w:rPr>
        <w:t xml:space="preserve">Jeżeli zaoferowana cena, lub jej istotne części składowe, wydadzą się rażąco niskie w stosunku do przedmiotu zamówienia i wzbudzą wątpliwości Zamawiającego co do możliwości wykonania przedmiotu zamówienia zgodnie z wymaganiami określonymi przez Zamawiającego lub wynikającymi z odrębnych przepisów oraz w przypadkach określonych w art. 90 ust. 1 a ustawy </w:t>
      </w:r>
      <w:proofErr w:type="spellStart"/>
      <w:r>
        <w:rPr>
          <w:rFonts w:ascii="Cambria" w:hAnsi="Cambria" w:cs="Arial"/>
          <w:bCs/>
          <w:color w:val="000000"/>
        </w:rPr>
        <w:t>Pzp</w:t>
      </w:r>
      <w:proofErr w:type="spellEnd"/>
      <w:r>
        <w:rPr>
          <w:rFonts w:ascii="Cambria" w:hAnsi="Cambria" w:cs="Arial"/>
          <w:bCs/>
          <w:color w:val="000000"/>
        </w:rPr>
        <w:t>, Zamawiający zwróci się o udzielenie wyjaśnień, w tym złożenie dowodów, dotyczących wyliczenia ceny, w szczególności w zakresie wskazanym w art. 90 ust. 1 pkt. 1-5 ustawy.</w:t>
      </w:r>
    </w:p>
    <w:p w:rsidR="00A41E70" w:rsidRDefault="00AB2B08">
      <w:pPr>
        <w:widowControl w:val="0"/>
        <w:spacing w:line="276" w:lineRule="auto"/>
        <w:ind w:left="720"/>
        <w:jc w:val="both"/>
        <w:rPr>
          <w:rFonts w:hint="eastAsia"/>
        </w:rPr>
      </w:pPr>
      <w:r>
        <w:rPr>
          <w:rFonts w:ascii="Cambria" w:hAnsi="Cambria" w:cs="Arial"/>
          <w:bCs/>
          <w:i/>
          <w:color w:val="000000"/>
        </w:rPr>
        <w:t>Obowiązek wykazania, że oferta nie zawiera rażąco niskiej ceny, spoczywa na Wykonawcy.</w:t>
      </w:r>
    </w:p>
    <w:p w:rsidR="00A41E70" w:rsidRDefault="00AB2B08">
      <w:pPr>
        <w:widowControl w:val="0"/>
        <w:numPr>
          <w:ilvl w:val="1"/>
          <w:numId w:val="14"/>
        </w:numPr>
        <w:spacing w:line="276" w:lineRule="auto"/>
        <w:jc w:val="both"/>
        <w:rPr>
          <w:rFonts w:ascii="Cambria" w:hAnsi="Cambria" w:cs="Arial"/>
          <w:bCs/>
          <w:color w:val="000000"/>
        </w:rPr>
      </w:pPr>
      <w:r>
        <w:rPr>
          <w:rFonts w:ascii="Cambria" w:hAnsi="Cambria" w:cs="Arial"/>
          <w:bCs/>
          <w:color w:val="000000"/>
        </w:rPr>
        <w:t>Zamawiający poprawi w ofercie:</w:t>
      </w:r>
    </w:p>
    <w:p w:rsidR="00A41E70" w:rsidRDefault="00AB2B08">
      <w:pPr>
        <w:pStyle w:val="Kolorowecieniowanieakcent31"/>
        <w:numPr>
          <w:ilvl w:val="0"/>
          <w:numId w:val="24"/>
        </w:numPr>
        <w:spacing w:before="0" w:after="0" w:line="276" w:lineRule="auto"/>
        <w:ind w:hanging="351"/>
        <w:rPr>
          <w:rFonts w:ascii="Cambria" w:hAnsi="Cambria" w:cs="Arial"/>
          <w:bCs/>
          <w:color w:val="000000"/>
          <w:sz w:val="24"/>
          <w:szCs w:val="24"/>
        </w:rPr>
      </w:pPr>
      <w:r>
        <w:rPr>
          <w:rFonts w:ascii="Cambria" w:hAnsi="Cambria" w:cs="Arial"/>
          <w:bCs/>
          <w:color w:val="000000"/>
          <w:sz w:val="24"/>
          <w:szCs w:val="24"/>
        </w:rPr>
        <w:t>oczywiste omyłki pisarskie,</w:t>
      </w:r>
    </w:p>
    <w:p w:rsidR="00A41E70" w:rsidRDefault="00AB2B08">
      <w:pPr>
        <w:pStyle w:val="Kolorowecieniowanieakcent31"/>
        <w:numPr>
          <w:ilvl w:val="0"/>
          <w:numId w:val="24"/>
        </w:numPr>
        <w:spacing w:before="0" w:after="0" w:line="276" w:lineRule="auto"/>
        <w:ind w:hanging="351"/>
        <w:rPr>
          <w:rFonts w:ascii="Cambria" w:hAnsi="Cambria" w:cs="Arial"/>
          <w:bCs/>
          <w:color w:val="000000"/>
          <w:sz w:val="24"/>
          <w:szCs w:val="24"/>
        </w:rPr>
      </w:pPr>
      <w:r>
        <w:rPr>
          <w:rFonts w:ascii="Cambria" w:hAnsi="Cambria" w:cs="Arial"/>
          <w:bCs/>
          <w:color w:val="000000"/>
          <w:sz w:val="24"/>
          <w:szCs w:val="24"/>
        </w:rPr>
        <w:t>oczywiste omyłki rachunkowe, z uwzględnieniem konsekwencji rachunkowych dokonanych poprawek,</w:t>
      </w:r>
    </w:p>
    <w:p w:rsidR="00A41E70" w:rsidRDefault="00AB2B08">
      <w:pPr>
        <w:pStyle w:val="Kolorowecieniowanieakcent31"/>
        <w:numPr>
          <w:ilvl w:val="0"/>
          <w:numId w:val="24"/>
        </w:numPr>
        <w:spacing w:before="0" w:after="0" w:line="276" w:lineRule="auto"/>
        <w:ind w:hanging="351"/>
        <w:rPr>
          <w:rFonts w:ascii="Cambria" w:hAnsi="Cambria" w:cs="Arial"/>
          <w:bCs/>
          <w:color w:val="000000"/>
          <w:sz w:val="24"/>
          <w:szCs w:val="24"/>
        </w:rPr>
      </w:pPr>
      <w:r>
        <w:rPr>
          <w:rFonts w:ascii="Cambria" w:hAnsi="Cambria" w:cs="Arial"/>
          <w:bCs/>
          <w:color w:val="000000"/>
          <w:sz w:val="24"/>
          <w:szCs w:val="24"/>
        </w:rPr>
        <w:t>inne omyłki polegające na niezgodności oferty z SIWZ, niepowodujące istotnych zmian w treści oferty,</w:t>
      </w:r>
    </w:p>
    <w:p w:rsidR="00A41E70" w:rsidRDefault="00AB2B08">
      <w:pPr>
        <w:spacing w:line="276" w:lineRule="auto"/>
        <w:ind w:left="340"/>
        <w:jc w:val="both"/>
        <w:rPr>
          <w:rFonts w:hint="eastAsia"/>
        </w:rPr>
      </w:pPr>
      <w:r>
        <w:rPr>
          <w:rFonts w:ascii="Cambria" w:hAnsi="Cambria" w:cs="Arial"/>
          <w:bCs/>
          <w:color w:val="000000"/>
        </w:rPr>
        <w:tab/>
      </w:r>
      <w:r>
        <w:rPr>
          <w:rFonts w:ascii="Cambria" w:hAnsi="Cambria" w:cs="Arial"/>
          <w:bCs/>
          <w:i/>
          <w:color w:val="000000"/>
        </w:rPr>
        <w:t xml:space="preserve">niezwłocznie zawiadamiając o tym Wykonawcę, którego oferta została </w:t>
      </w:r>
      <w:r>
        <w:rPr>
          <w:rFonts w:ascii="Cambria" w:hAnsi="Cambria" w:cs="Arial"/>
          <w:bCs/>
          <w:i/>
          <w:color w:val="000000"/>
        </w:rPr>
        <w:tab/>
        <w:t>poprawiona.</w:t>
      </w:r>
    </w:p>
    <w:p w:rsidR="00A41E70" w:rsidRDefault="00AB2B08">
      <w:pPr>
        <w:pStyle w:val="Kolorowecieniowanieakcent31"/>
        <w:widowControl w:val="0"/>
        <w:numPr>
          <w:ilvl w:val="1"/>
          <w:numId w:val="14"/>
        </w:numPr>
        <w:tabs>
          <w:tab w:val="left" w:pos="567"/>
        </w:tabs>
        <w:spacing w:before="0" w:after="0" w:line="276" w:lineRule="auto"/>
        <w:ind w:left="708" w:hanging="709"/>
        <w:textAlignment w:val="baseline"/>
        <w:rPr>
          <w:rFonts w:ascii="Cambria" w:hAnsi="Cambria" w:cs="Arial"/>
          <w:b/>
          <w:bCs/>
          <w:color w:val="000000"/>
          <w:sz w:val="24"/>
          <w:szCs w:val="24"/>
        </w:rPr>
      </w:pPr>
      <w:r>
        <w:rPr>
          <w:rFonts w:ascii="Cambria" w:hAnsi="Cambria" w:cs="Arial"/>
          <w:b/>
          <w:bCs/>
          <w:color w:val="000000"/>
          <w:sz w:val="24"/>
          <w:szCs w:val="24"/>
        </w:rPr>
        <w:t xml:space="preserve">Zamawiający informuje, iż na podstawie art. 24 aa ustawy </w:t>
      </w:r>
      <w:proofErr w:type="spellStart"/>
      <w:r>
        <w:rPr>
          <w:rFonts w:ascii="Cambria" w:hAnsi="Cambria" w:cs="Arial"/>
          <w:b/>
          <w:bCs/>
          <w:color w:val="000000"/>
          <w:sz w:val="24"/>
          <w:szCs w:val="24"/>
        </w:rPr>
        <w:t>Pzp</w:t>
      </w:r>
      <w:proofErr w:type="spellEnd"/>
      <w:r>
        <w:rPr>
          <w:rFonts w:ascii="Cambria" w:hAnsi="Cambria" w:cs="Arial"/>
          <w:b/>
          <w:bCs/>
          <w:color w:val="000000"/>
          <w:sz w:val="24"/>
          <w:szCs w:val="24"/>
        </w:rPr>
        <w:t xml:space="preserve"> może najpierw dokonać oceny ofert, a następnie zbadać czy Wykonawca, którego oferta została oceniona jako najkorzystniejsza, nie podlega wykluczeniu oraz spełnia warunki udziału w postępowaniu. </w:t>
      </w:r>
    </w:p>
    <w:p w:rsidR="00A41E70" w:rsidRDefault="00A41E70">
      <w:pPr>
        <w:pStyle w:val="Kolorowecieniowanieakcent31"/>
        <w:widowControl w:val="0"/>
        <w:tabs>
          <w:tab w:val="left" w:pos="567"/>
        </w:tabs>
        <w:spacing w:before="0" w:after="0" w:line="276" w:lineRule="auto"/>
        <w:ind w:left="708" w:hanging="709"/>
        <w:textAlignment w:val="baseline"/>
        <w:rPr>
          <w:rFonts w:ascii="Cambria" w:hAnsi="Cambria" w:cs="Cambria"/>
          <w:b/>
          <w:bCs/>
          <w:color w:val="000000"/>
          <w:sz w:val="26"/>
          <w:szCs w:val="26"/>
        </w:rPr>
      </w:pPr>
    </w:p>
    <w:p w:rsidR="00A41E70" w:rsidRDefault="00A41E70">
      <w:pPr>
        <w:pStyle w:val="Kolorowecieniowanieakcent31"/>
        <w:widowControl w:val="0"/>
        <w:tabs>
          <w:tab w:val="left" w:pos="567"/>
        </w:tabs>
        <w:spacing w:before="0" w:after="0" w:line="276" w:lineRule="auto"/>
        <w:ind w:left="708" w:hanging="709"/>
        <w:textAlignment w:val="baseline"/>
        <w:rPr>
          <w:rFonts w:ascii="Cambria" w:hAnsi="Cambria" w:cs="Cambria"/>
          <w:color w:val="000000"/>
          <w:sz w:val="26"/>
          <w:szCs w:val="26"/>
        </w:rPr>
      </w:pPr>
    </w:p>
    <w:tbl>
      <w:tblPr>
        <w:tblW w:w="9060" w:type="dxa"/>
        <w:tblLayout w:type="fixed"/>
        <w:tblLook w:val="0000" w:firstRow="0" w:lastRow="0" w:firstColumn="0" w:lastColumn="0" w:noHBand="0" w:noVBand="0"/>
      </w:tblPr>
      <w:tblGrid>
        <w:gridCol w:w="9060"/>
      </w:tblGrid>
      <w:tr w:rsidR="00A41E70">
        <w:tc>
          <w:tcPr>
            <w:tcW w:w="9060" w:type="dxa"/>
            <w:tcBorders>
              <w:top w:val="single" w:sz="4" w:space="0" w:color="000000"/>
              <w:bottom w:val="single" w:sz="4" w:space="0" w:color="000000"/>
            </w:tcBorders>
            <w:shd w:val="clear" w:color="auto" w:fill="auto"/>
          </w:tcPr>
          <w:p w:rsidR="00A41E70" w:rsidRDefault="00AB2B08">
            <w:pPr>
              <w:widowControl w:val="0"/>
              <w:spacing w:line="276" w:lineRule="auto"/>
              <w:ind w:left="500"/>
              <w:contextualSpacing/>
              <w:jc w:val="center"/>
              <w:textAlignment w:val="baseline"/>
              <w:rPr>
                <w:rFonts w:ascii="Cambria" w:hAnsi="Cambria" w:cs="Cambria"/>
                <w:color w:val="000000"/>
                <w:sz w:val="26"/>
                <w:szCs w:val="26"/>
              </w:rPr>
            </w:pPr>
            <w:r>
              <w:rPr>
                <w:rFonts w:ascii="Cambria" w:hAnsi="Cambria" w:cs="Cambria"/>
                <w:color w:val="000000"/>
                <w:sz w:val="26"/>
                <w:szCs w:val="26"/>
              </w:rPr>
              <w:t>Rozdział 12</w:t>
            </w:r>
          </w:p>
          <w:p w:rsidR="00A41E70" w:rsidRDefault="00AB2B08">
            <w:pPr>
              <w:widowControl w:val="0"/>
              <w:tabs>
                <w:tab w:val="left" w:pos="567"/>
              </w:tabs>
              <w:spacing w:line="276" w:lineRule="auto"/>
              <w:ind w:left="719"/>
              <w:contextualSpacing/>
              <w:jc w:val="center"/>
              <w:textAlignment w:val="baseline"/>
              <w:rPr>
                <w:rFonts w:ascii="Cambria" w:hAnsi="Cambria" w:cs="Arial"/>
                <w:b/>
                <w:bCs/>
                <w:color w:val="000000"/>
              </w:rPr>
            </w:pPr>
            <w:r>
              <w:rPr>
                <w:rFonts w:ascii="Cambria" w:hAnsi="Cambria" w:cs="Arial"/>
                <w:b/>
                <w:bCs/>
                <w:color w:val="000000"/>
              </w:rPr>
              <w:t xml:space="preserve">OPIS KRYTERIÓW, KTÓRYMI ZAMAWIAJĄCY BĘDZIE SIĘ KIEROWAŁ </w:t>
            </w:r>
            <w:r>
              <w:rPr>
                <w:rFonts w:ascii="Cambria" w:hAnsi="Cambria" w:cs="Arial"/>
                <w:b/>
                <w:bCs/>
                <w:color w:val="000000"/>
              </w:rPr>
              <w:br/>
              <w:t xml:space="preserve">PRZY WYBORZE OFERTY, WRAZ Z PODANIEM WAG </w:t>
            </w:r>
            <w:r>
              <w:rPr>
                <w:rFonts w:ascii="Cambria" w:hAnsi="Cambria" w:cs="Arial"/>
                <w:b/>
                <w:bCs/>
                <w:color w:val="000000"/>
              </w:rPr>
              <w:br/>
              <w:t>TYCH KRYTERIÓW I SPOSOBU OCENY OFERT</w:t>
            </w:r>
          </w:p>
        </w:tc>
      </w:tr>
    </w:tbl>
    <w:p w:rsidR="00A41E70" w:rsidRDefault="00A41E70">
      <w:pPr>
        <w:spacing w:line="276" w:lineRule="auto"/>
        <w:ind w:left="500"/>
        <w:contextualSpacing/>
        <w:jc w:val="center"/>
        <w:textAlignment w:val="baseline"/>
        <w:rPr>
          <w:rFonts w:cs="Arial" w:hint="eastAsia"/>
          <w:bCs/>
        </w:rPr>
      </w:pPr>
    </w:p>
    <w:p w:rsidR="00A41E70" w:rsidRDefault="00AB2B08">
      <w:pPr>
        <w:pStyle w:val="Kolorowecieniowanieakcent31"/>
        <w:tabs>
          <w:tab w:val="left" w:pos="709"/>
          <w:tab w:val="left" w:pos="1276"/>
          <w:tab w:val="left" w:pos="1418"/>
        </w:tabs>
        <w:spacing w:before="0" w:after="0" w:line="276" w:lineRule="auto"/>
        <w:ind w:left="360"/>
      </w:pPr>
      <w:r>
        <w:rPr>
          <w:rFonts w:ascii="Cambria" w:hAnsi="Cambria" w:cs="Cambria"/>
          <w:b/>
          <w:bCs/>
          <w:color w:val="000000"/>
          <w:sz w:val="24"/>
          <w:szCs w:val="24"/>
        </w:rPr>
        <w:t>12.1.</w:t>
      </w:r>
      <w:r>
        <w:rPr>
          <w:rFonts w:ascii="Cambria" w:hAnsi="Cambria" w:cs="Cambria"/>
          <w:color w:val="000000"/>
          <w:sz w:val="24"/>
          <w:szCs w:val="24"/>
        </w:rPr>
        <w:t xml:space="preserve"> Zamawiający dokona oceny ofert, które nie zostały odrzucone, na podstawie następujących kryteriów oceny ofert </w:t>
      </w:r>
      <w:r>
        <w:rPr>
          <w:rFonts w:ascii="Cambria" w:hAnsi="Cambria" w:cs="Cambria"/>
          <w:b/>
          <w:bCs/>
          <w:color w:val="000000"/>
          <w:sz w:val="24"/>
          <w:szCs w:val="24"/>
        </w:rPr>
        <w:t>dla każdej części zamówienia oddzielnie:</w:t>
      </w:r>
    </w:p>
    <w:p w:rsidR="00A41E70" w:rsidRDefault="00A41E70">
      <w:pPr>
        <w:pStyle w:val="Kolorowecieniowanieakcent31"/>
        <w:tabs>
          <w:tab w:val="left" w:pos="709"/>
          <w:tab w:val="left" w:pos="1276"/>
          <w:tab w:val="left" w:pos="1418"/>
        </w:tabs>
        <w:spacing w:before="0" w:after="0" w:line="276" w:lineRule="auto"/>
        <w:ind w:left="360"/>
        <w:rPr>
          <w:rFonts w:ascii="Cambria" w:hAnsi="Cambria" w:cs="Cambria"/>
          <w:color w:val="000000"/>
          <w:sz w:val="24"/>
          <w:szCs w:val="24"/>
        </w:rPr>
      </w:pPr>
    </w:p>
    <w:tbl>
      <w:tblPr>
        <w:tblW w:w="8383" w:type="dxa"/>
        <w:tblInd w:w="699" w:type="dxa"/>
        <w:tblLayout w:type="fixed"/>
        <w:tblLook w:val="0000" w:firstRow="0" w:lastRow="0" w:firstColumn="0" w:lastColumn="0" w:noHBand="0" w:noVBand="0"/>
      </w:tblPr>
      <w:tblGrid>
        <w:gridCol w:w="709"/>
        <w:gridCol w:w="4252"/>
        <w:gridCol w:w="3422"/>
      </w:tblGrid>
      <w:tr w:rsidR="00A41E70">
        <w:tc>
          <w:tcPr>
            <w:tcW w:w="709" w:type="dxa"/>
            <w:tcBorders>
              <w:top w:val="single" w:sz="4" w:space="0" w:color="000000"/>
              <w:left w:val="single" w:sz="4" w:space="0" w:color="000000"/>
              <w:bottom w:val="single" w:sz="4" w:space="0" w:color="000000"/>
            </w:tcBorders>
            <w:shd w:val="clear" w:color="auto" w:fill="E5E5E5"/>
          </w:tcPr>
          <w:p w:rsidR="00A41E70" w:rsidRDefault="00AB2B08">
            <w:pPr>
              <w:pStyle w:val="Kolorowecieniowanieakcent31"/>
              <w:widowControl w:val="0"/>
              <w:tabs>
                <w:tab w:val="left" w:pos="709"/>
                <w:tab w:val="left" w:pos="1276"/>
                <w:tab w:val="left" w:pos="1418"/>
              </w:tabs>
              <w:spacing w:before="0" w:after="0" w:line="276" w:lineRule="auto"/>
              <w:ind w:left="0"/>
              <w:jc w:val="center"/>
              <w:rPr>
                <w:rFonts w:ascii="Cambria" w:hAnsi="Cambria" w:cs="Cambria"/>
                <w:b/>
                <w:color w:val="000000"/>
                <w:sz w:val="24"/>
                <w:szCs w:val="24"/>
              </w:rPr>
            </w:pPr>
            <w:r>
              <w:rPr>
                <w:rFonts w:ascii="Cambria" w:hAnsi="Cambria" w:cs="Cambria"/>
                <w:b/>
                <w:color w:val="000000"/>
                <w:sz w:val="24"/>
                <w:szCs w:val="24"/>
              </w:rPr>
              <w:t>Lp.</w:t>
            </w:r>
          </w:p>
        </w:tc>
        <w:tc>
          <w:tcPr>
            <w:tcW w:w="4252" w:type="dxa"/>
            <w:tcBorders>
              <w:top w:val="single" w:sz="4" w:space="0" w:color="000000"/>
              <w:left w:val="single" w:sz="4" w:space="0" w:color="000000"/>
              <w:bottom w:val="single" w:sz="4" w:space="0" w:color="000000"/>
            </w:tcBorders>
            <w:shd w:val="clear" w:color="auto" w:fill="E5E5E5"/>
          </w:tcPr>
          <w:p w:rsidR="00A41E70" w:rsidRDefault="00AB2B08">
            <w:pPr>
              <w:pStyle w:val="Kolorowecieniowanieakcent31"/>
              <w:widowControl w:val="0"/>
              <w:tabs>
                <w:tab w:val="left" w:pos="709"/>
                <w:tab w:val="left" w:pos="1276"/>
                <w:tab w:val="left" w:pos="1418"/>
              </w:tabs>
              <w:spacing w:before="0" w:after="0" w:line="276" w:lineRule="auto"/>
              <w:ind w:left="0"/>
              <w:rPr>
                <w:rFonts w:ascii="Cambria" w:hAnsi="Cambria" w:cs="Cambria"/>
                <w:b/>
                <w:color w:val="000000"/>
                <w:sz w:val="24"/>
                <w:szCs w:val="24"/>
              </w:rPr>
            </w:pPr>
            <w:r>
              <w:rPr>
                <w:rFonts w:ascii="Cambria" w:hAnsi="Cambria" w:cs="Cambria"/>
                <w:b/>
                <w:color w:val="000000"/>
                <w:sz w:val="24"/>
                <w:szCs w:val="24"/>
              </w:rPr>
              <w:t>Nazwa kryterium</w:t>
            </w:r>
          </w:p>
        </w:tc>
        <w:tc>
          <w:tcPr>
            <w:tcW w:w="3422" w:type="dxa"/>
            <w:tcBorders>
              <w:top w:val="single" w:sz="4" w:space="0" w:color="000000"/>
              <w:left w:val="single" w:sz="4" w:space="0" w:color="000000"/>
              <w:bottom w:val="single" w:sz="4" w:space="0" w:color="000000"/>
              <w:right w:val="single" w:sz="4" w:space="0" w:color="000000"/>
            </w:tcBorders>
            <w:shd w:val="clear" w:color="auto" w:fill="E5E5E5"/>
          </w:tcPr>
          <w:p w:rsidR="00A41E70" w:rsidRDefault="00AB2B08">
            <w:pPr>
              <w:pStyle w:val="Kolorowecieniowanieakcent31"/>
              <w:widowControl w:val="0"/>
              <w:tabs>
                <w:tab w:val="left" w:pos="709"/>
                <w:tab w:val="left" w:pos="1276"/>
                <w:tab w:val="left" w:pos="1418"/>
              </w:tabs>
              <w:spacing w:before="0" w:after="0" w:line="276" w:lineRule="auto"/>
              <w:ind w:left="0"/>
              <w:jc w:val="center"/>
              <w:rPr>
                <w:rFonts w:ascii="Cambria" w:hAnsi="Cambria" w:cs="Cambria"/>
                <w:b/>
                <w:color w:val="000000"/>
                <w:sz w:val="24"/>
                <w:szCs w:val="24"/>
              </w:rPr>
            </w:pPr>
            <w:r>
              <w:rPr>
                <w:rFonts w:ascii="Cambria" w:hAnsi="Cambria" w:cs="Cambria"/>
                <w:b/>
                <w:color w:val="000000"/>
                <w:sz w:val="24"/>
                <w:szCs w:val="24"/>
              </w:rPr>
              <w:t>Znaczenie kryterium (w %)</w:t>
            </w:r>
          </w:p>
        </w:tc>
      </w:tr>
      <w:tr w:rsidR="00A41E70">
        <w:tc>
          <w:tcPr>
            <w:tcW w:w="709" w:type="dxa"/>
            <w:tcBorders>
              <w:top w:val="single" w:sz="4" w:space="0" w:color="000000"/>
              <w:left w:val="single" w:sz="4" w:space="0" w:color="000000"/>
              <w:bottom w:val="single" w:sz="4" w:space="0" w:color="000000"/>
            </w:tcBorders>
            <w:shd w:val="clear" w:color="auto" w:fill="auto"/>
            <w:vAlign w:val="center"/>
          </w:tcPr>
          <w:p w:rsidR="00A41E70" w:rsidRDefault="00AB2B08">
            <w:pPr>
              <w:pStyle w:val="Kolorowecieniowanieakcent31"/>
              <w:widowControl w:val="0"/>
              <w:tabs>
                <w:tab w:val="left" w:pos="709"/>
                <w:tab w:val="left" w:pos="1276"/>
                <w:tab w:val="left" w:pos="1418"/>
              </w:tabs>
              <w:spacing w:before="0" w:after="0" w:line="276" w:lineRule="auto"/>
              <w:ind w:left="0"/>
              <w:jc w:val="center"/>
              <w:rPr>
                <w:rFonts w:ascii="Cambria" w:hAnsi="Cambria" w:cs="Cambria"/>
                <w:color w:val="000000"/>
                <w:sz w:val="24"/>
                <w:szCs w:val="24"/>
              </w:rPr>
            </w:pPr>
            <w:r>
              <w:rPr>
                <w:rFonts w:ascii="Cambria" w:hAnsi="Cambria" w:cs="Cambria"/>
                <w:color w:val="000000"/>
                <w:sz w:val="24"/>
                <w:szCs w:val="24"/>
              </w:rPr>
              <w:t>1</w:t>
            </w:r>
          </w:p>
        </w:tc>
        <w:tc>
          <w:tcPr>
            <w:tcW w:w="4252" w:type="dxa"/>
            <w:tcBorders>
              <w:top w:val="single" w:sz="4" w:space="0" w:color="000000"/>
              <w:left w:val="single" w:sz="4" w:space="0" w:color="000000"/>
              <w:bottom w:val="single" w:sz="4" w:space="0" w:color="000000"/>
            </w:tcBorders>
            <w:shd w:val="clear" w:color="auto" w:fill="auto"/>
          </w:tcPr>
          <w:p w:rsidR="00A41E70" w:rsidRDefault="00AB2B08">
            <w:pPr>
              <w:pStyle w:val="Kolorowecieniowanieakcent31"/>
              <w:widowControl w:val="0"/>
              <w:tabs>
                <w:tab w:val="left" w:pos="709"/>
                <w:tab w:val="left" w:pos="1276"/>
                <w:tab w:val="left" w:pos="1418"/>
              </w:tabs>
              <w:spacing w:before="0" w:after="0" w:line="276" w:lineRule="auto"/>
              <w:ind w:left="0"/>
              <w:rPr>
                <w:rFonts w:ascii="Cambria" w:hAnsi="Cambria" w:cs="Cambria"/>
                <w:color w:val="000000"/>
                <w:sz w:val="24"/>
                <w:szCs w:val="24"/>
              </w:rPr>
            </w:pPr>
            <w:r>
              <w:rPr>
                <w:rFonts w:ascii="Cambria" w:hAnsi="Cambria" w:cs="Cambria"/>
                <w:color w:val="000000"/>
                <w:sz w:val="24"/>
                <w:szCs w:val="24"/>
              </w:rPr>
              <w:t>Cena (C)</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A41E70" w:rsidRDefault="00AB2B08">
            <w:pPr>
              <w:pStyle w:val="Kolorowecieniowanieakcent31"/>
              <w:widowControl w:val="0"/>
              <w:tabs>
                <w:tab w:val="left" w:pos="709"/>
                <w:tab w:val="left" w:pos="1276"/>
                <w:tab w:val="left" w:pos="1418"/>
              </w:tabs>
              <w:spacing w:before="0" w:after="0" w:line="276" w:lineRule="auto"/>
              <w:ind w:left="0"/>
              <w:jc w:val="center"/>
              <w:rPr>
                <w:rFonts w:ascii="Cambria" w:hAnsi="Cambria" w:cs="Cambria"/>
                <w:color w:val="000000"/>
                <w:sz w:val="24"/>
                <w:szCs w:val="24"/>
              </w:rPr>
            </w:pPr>
            <w:r>
              <w:rPr>
                <w:rFonts w:ascii="Cambria" w:hAnsi="Cambria" w:cs="Cambria"/>
                <w:color w:val="000000"/>
                <w:sz w:val="24"/>
                <w:szCs w:val="24"/>
              </w:rPr>
              <w:t>60</w:t>
            </w:r>
          </w:p>
        </w:tc>
      </w:tr>
      <w:tr w:rsidR="00A41E70">
        <w:tc>
          <w:tcPr>
            <w:tcW w:w="709" w:type="dxa"/>
            <w:tcBorders>
              <w:top w:val="single" w:sz="4" w:space="0" w:color="000000"/>
              <w:left w:val="single" w:sz="4" w:space="0" w:color="000000"/>
              <w:bottom w:val="single" w:sz="4" w:space="0" w:color="000000"/>
            </w:tcBorders>
            <w:shd w:val="clear" w:color="auto" w:fill="auto"/>
            <w:vAlign w:val="center"/>
          </w:tcPr>
          <w:p w:rsidR="00A41E70" w:rsidRDefault="00AB2B08">
            <w:pPr>
              <w:pStyle w:val="Kolorowecieniowanieakcent31"/>
              <w:widowControl w:val="0"/>
              <w:tabs>
                <w:tab w:val="left" w:pos="709"/>
                <w:tab w:val="left" w:pos="1276"/>
                <w:tab w:val="left" w:pos="1418"/>
              </w:tabs>
              <w:spacing w:before="0" w:after="0" w:line="276" w:lineRule="auto"/>
              <w:ind w:left="0"/>
              <w:jc w:val="center"/>
              <w:rPr>
                <w:rFonts w:ascii="Cambria" w:hAnsi="Cambria" w:cs="Cambria"/>
                <w:color w:val="000000"/>
                <w:sz w:val="24"/>
                <w:szCs w:val="24"/>
              </w:rPr>
            </w:pPr>
            <w:r>
              <w:rPr>
                <w:rFonts w:ascii="Cambria" w:hAnsi="Cambria" w:cs="Cambria"/>
                <w:color w:val="000000"/>
                <w:sz w:val="24"/>
                <w:szCs w:val="24"/>
              </w:rPr>
              <w:t>2</w:t>
            </w:r>
          </w:p>
        </w:tc>
        <w:tc>
          <w:tcPr>
            <w:tcW w:w="4252" w:type="dxa"/>
            <w:tcBorders>
              <w:top w:val="single" w:sz="4" w:space="0" w:color="000000"/>
              <w:left w:val="single" w:sz="4" w:space="0" w:color="000000"/>
              <w:bottom w:val="single" w:sz="4" w:space="0" w:color="000000"/>
            </w:tcBorders>
            <w:shd w:val="clear" w:color="auto" w:fill="auto"/>
          </w:tcPr>
          <w:p w:rsidR="00A41E70" w:rsidRDefault="00AB2B08">
            <w:pPr>
              <w:widowControl w:val="0"/>
              <w:tabs>
                <w:tab w:val="left" w:pos="709"/>
                <w:tab w:val="left" w:pos="1276"/>
                <w:tab w:val="left" w:pos="1418"/>
              </w:tabs>
              <w:spacing w:line="276" w:lineRule="auto"/>
              <w:jc w:val="both"/>
              <w:rPr>
                <w:rFonts w:ascii="Cambria" w:hAnsi="Cambria" w:cs="Cambria"/>
                <w:color w:val="000000"/>
              </w:rPr>
            </w:pPr>
            <w:r>
              <w:rPr>
                <w:rFonts w:ascii="Cambria" w:hAnsi="Cambria" w:cs="Cambria"/>
                <w:color w:val="000000"/>
              </w:rPr>
              <w:t>Długość okresu gwarancji na roboty objęte przedmiotem zamówienia</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A41E70" w:rsidRDefault="00A41E70">
            <w:pPr>
              <w:pStyle w:val="Kolorowecieniowanieakcent31"/>
              <w:widowControl w:val="0"/>
              <w:tabs>
                <w:tab w:val="left" w:pos="709"/>
                <w:tab w:val="left" w:pos="1276"/>
                <w:tab w:val="left" w:pos="1418"/>
              </w:tabs>
              <w:snapToGrid w:val="0"/>
              <w:spacing w:before="0" w:after="0" w:line="276" w:lineRule="auto"/>
              <w:ind w:left="0"/>
              <w:jc w:val="center"/>
              <w:rPr>
                <w:rFonts w:ascii="Cambria" w:hAnsi="Cambria" w:cs="Cambria"/>
                <w:color w:val="000000"/>
                <w:sz w:val="24"/>
                <w:szCs w:val="24"/>
              </w:rPr>
            </w:pPr>
          </w:p>
          <w:p w:rsidR="00A41E70" w:rsidRDefault="00AB2B08">
            <w:pPr>
              <w:pStyle w:val="Kolorowecieniowanieakcent31"/>
              <w:widowControl w:val="0"/>
              <w:tabs>
                <w:tab w:val="left" w:pos="709"/>
                <w:tab w:val="left" w:pos="1276"/>
                <w:tab w:val="left" w:pos="1418"/>
              </w:tabs>
              <w:spacing w:before="0" w:after="0" w:line="276" w:lineRule="auto"/>
              <w:ind w:left="0"/>
              <w:jc w:val="center"/>
              <w:rPr>
                <w:rFonts w:ascii="Cambria" w:hAnsi="Cambria" w:cs="Cambria"/>
                <w:color w:val="000000"/>
                <w:sz w:val="24"/>
                <w:szCs w:val="24"/>
              </w:rPr>
            </w:pPr>
            <w:r>
              <w:rPr>
                <w:rFonts w:ascii="Cambria" w:hAnsi="Cambria" w:cs="Cambria"/>
                <w:color w:val="000000"/>
                <w:sz w:val="24"/>
                <w:szCs w:val="24"/>
              </w:rPr>
              <w:t>40</w:t>
            </w:r>
          </w:p>
        </w:tc>
      </w:tr>
    </w:tbl>
    <w:p w:rsidR="00A41E70" w:rsidRDefault="00A41E70">
      <w:pPr>
        <w:pStyle w:val="Kolorowecieniowanieakcent31"/>
        <w:tabs>
          <w:tab w:val="left" w:pos="709"/>
          <w:tab w:val="left" w:pos="1276"/>
          <w:tab w:val="left" w:pos="1418"/>
        </w:tabs>
        <w:spacing w:before="0" w:after="0" w:line="240" w:lineRule="auto"/>
        <w:ind w:left="709"/>
        <w:rPr>
          <w:rFonts w:ascii="Cambria" w:hAnsi="Cambria" w:cs="Cambria"/>
          <w:color w:val="000000"/>
          <w:sz w:val="24"/>
          <w:szCs w:val="24"/>
        </w:rPr>
      </w:pPr>
    </w:p>
    <w:p w:rsidR="00A41E70" w:rsidRDefault="00AB2B08">
      <w:pPr>
        <w:pStyle w:val="Kolorowecieniowanieakcent31"/>
        <w:tabs>
          <w:tab w:val="left" w:pos="709"/>
          <w:tab w:val="left" w:pos="1276"/>
          <w:tab w:val="left" w:pos="1418"/>
        </w:tabs>
        <w:spacing w:before="0" w:after="0" w:line="276" w:lineRule="auto"/>
        <w:ind w:left="360"/>
      </w:pPr>
      <w:r>
        <w:rPr>
          <w:rFonts w:ascii="Cambria" w:hAnsi="Cambria" w:cs="Cambria"/>
          <w:b/>
          <w:bCs/>
          <w:color w:val="000000"/>
          <w:sz w:val="24"/>
          <w:szCs w:val="24"/>
        </w:rPr>
        <w:t xml:space="preserve">12.2. </w:t>
      </w:r>
      <w:r>
        <w:rPr>
          <w:rFonts w:ascii="Cambria" w:hAnsi="Cambria" w:cs="Cambria"/>
          <w:color w:val="000000"/>
          <w:sz w:val="24"/>
          <w:szCs w:val="24"/>
        </w:rPr>
        <w:t>Zamawiający dokona oceny ofert przyznając punkty w ramach poszczególnych kryteriów oceny ofert, przyjmując zasadę, że 1% = 1 punkt.</w:t>
      </w:r>
    </w:p>
    <w:p w:rsidR="00A41E70" w:rsidRDefault="00AB2B08">
      <w:pPr>
        <w:pStyle w:val="Kolorowecieniowanieakcent31"/>
        <w:tabs>
          <w:tab w:val="left" w:pos="709"/>
          <w:tab w:val="left" w:pos="1276"/>
          <w:tab w:val="left" w:pos="1418"/>
        </w:tabs>
        <w:spacing w:before="0" w:after="0" w:line="276" w:lineRule="auto"/>
        <w:ind w:left="360"/>
      </w:pPr>
      <w:r>
        <w:rPr>
          <w:rFonts w:ascii="Cambria" w:hAnsi="Cambria" w:cs="Cambria"/>
          <w:b/>
          <w:bCs/>
          <w:color w:val="000000"/>
          <w:sz w:val="24"/>
          <w:szCs w:val="24"/>
        </w:rPr>
        <w:t>12.3.</w:t>
      </w:r>
      <w:r>
        <w:rPr>
          <w:rFonts w:ascii="Cambria" w:hAnsi="Cambria" w:cs="Cambria"/>
          <w:color w:val="000000"/>
          <w:sz w:val="24"/>
          <w:szCs w:val="24"/>
        </w:rPr>
        <w:t xml:space="preserve"> Punkty za kryterium </w:t>
      </w:r>
      <w:r>
        <w:rPr>
          <w:rFonts w:ascii="Cambria" w:hAnsi="Cambria" w:cs="Cambria"/>
          <w:b/>
          <w:color w:val="000000"/>
          <w:sz w:val="24"/>
          <w:szCs w:val="24"/>
        </w:rPr>
        <w:t>„Cena”</w:t>
      </w:r>
      <w:r>
        <w:rPr>
          <w:rFonts w:ascii="Cambria" w:hAnsi="Cambria" w:cs="Cambria"/>
          <w:color w:val="000000"/>
          <w:sz w:val="24"/>
          <w:szCs w:val="24"/>
        </w:rPr>
        <w:t xml:space="preserve"> zostaną obliczone według wzoru:</w:t>
      </w:r>
    </w:p>
    <w:p w:rsidR="00A41E70" w:rsidRDefault="00AB2B08">
      <w:pPr>
        <w:pStyle w:val="Kolorowecieniowanieakcent31"/>
        <w:tabs>
          <w:tab w:val="left" w:pos="709"/>
          <w:tab w:val="left" w:pos="1276"/>
          <w:tab w:val="left" w:pos="1418"/>
        </w:tabs>
        <w:spacing w:before="0" w:after="0" w:line="276" w:lineRule="auto"/>
        <w:ind w:left="709"/>
      </w:pPr>
      <w:r>
        <w:rPr>
          <w:rFonts w:ascii="Cambria" w:hAnsi="Cambria" w:cs="Cambria"/>
          <w:i/>
          <w:color w:val="000000"/>
          <w:sz w:val="26"/>
          <w:szCs w:val="26"/>
        </w:rPr>
        <w:tab/>
      </w:r>
      <w:r>
        <w:rPr>
          <w:rFonts w:ascii="Cambria" w:hAnsi="Cambria" w:cs="Cambria"/>
          <w:b/>
          <w:i/>
          <w:color w:val="000000"/>
          <w:sz w:val="26"/>
          <w:szCs w:val="26"/>
        </w:rPr>
        <w:tab/>
      </w:r>
      <w:proofErr w:type="spellStart"/>
      <w:r>
        <w:rPr>
          <w:rFonts w:ascii="Cambria" w:hAnsi="Cambria" w:cs="Cambria"/>
          <w:b/>
          <w:i/>
          <w:color w:val="000000"/>
          <w:sz w:val="26"/>
          <w:szCs w:val="26"/>
        </w:rPr>
        <w:t>C</w:t>
      </w:r>
      <w:r>
        <w:rPr>
          <w:rFonts w:ascii="Cambria" w:hAnsi="Cambria" w:cs="Cambria"/>
          <w:b/>
          <w:i/>
          <w:color w:val="000000"/>
          <w:sz w:val="26"/>
          <w:szCs w:val="26"/>
          <w:vertAlign w:val="subscript"/>
        </w:rPr>
        <w:t>n</w:t>
      </w:r>
      <w:proofErr w:type="spellEnd"/>
    </w:p>
    <w:p w:rsidR="00A41E70" w:rsidRDefault="00AB2B08">
      <w:pPr>
        <w:pStyle w:val="Kolorowecieniowanieakcent31"/>
        <w:tabs>
          <w:tab w:val="left" w:pos="709"/>
          <w:tab w:val="left" w:pos="1276"/>
          <w:tab w:val="left" w:pos="1418"/>
        </w:tabs>
        <w:spacing w:before="0" w:after="0" w:line="276" w:lineRule="auto"/>
        <w:ind w:left="709"/>
        <w:rPr>
          <w:rFonts w:ascii="Cambria" w:hAnsi="Cambria" w:cs="Cambria"/>
          <w:b/>
          <w:i/>
          <w:color w:val="000000"/>
          <w:sz w:val="26"/>
          <w:szCs w:val="26"/>
        </w:rPr>
      </w:pPr>
      <w:r>
        <w:rPr>
          <w:rFonts w:ascii="Cambria" w:hAnsi="Cambria" w:cs="Cambria"/>
          <w:b/>
          <w:i/>
          <w:color w:val="000000"/>
          <w:sz w:val="26"/>
          <w:szCs w:val="26"/>
        </w:rPr>
        <w:t xml:space="preserve">C = </w:t>
      </w:r>
      <w:r>
        <w:rPr>
          <w:rFonts w:ascii="Cambria" w:hAnsi="Cambria" w:cs="Cambria"/>
          <w:b/>
          <w:i/>
          <w:color w:val="000000"/>
          <w:sz w:val="26"/>
          <w:szCs w:val="26"/>
        </w:rPr>
        <w:tab/>
        <w:t xml:space="preserve">------- x 60 pkt </w:t>
      </w:r>
    </w:p>
    <w:p w:rsidR="00A41E70" w:rsidRDefault="00AB2B08">
      <w:pPr>
        <w:pStyle w:val="Kolorowecieniowanieakcent31"/>
        <w:tabs>
          <w:tab w:val="left" w:pos="709"/>
          <w:tab w:val="left" w:pos="1276"/>
          <w:tab w:val="left" w:pos="1418"/>
        </w:tabs>
        <w:spacing w:before="0" w:after="0" w:line="276" w:lineRule="auto"/>
        <w:ind w:left="709"/>
      </w:pPr>
      <w:r>
        <w:rPr>
          <w:rFonts w:ascii="Cambria" w:hAnsi="Cambria" w:cs="Cambria"/>
          <w:b/>
          <w:i/>
          <w:color w:val="000000"/>
          <w:sz w:val="26"/>
          <w:szCs w:val="26"/>
        </w:rPr>
        <w:tab/>
      </w:r>
      <w:proofErr w:type="spellStart"/>
      <w:r>
        <w:rPr>
          <w:rFonts w:ascii="Cambria" w:hAnsi="Cambria" w:cs="Cambria"/>
          <w:b/>
          <w:i/>
          <w:color w:val="000000"/>
          <w:sz w:val="26"/>
          <w:szCs w:val="26"/>
        </w:rPr>
        <w:t>C</w:t>
      </w:r>
      <w:r>
        <w:rPr>
          <w:rFonts w:ascii="Cambria" w:hAnsi="Cambria" w:cs="Cambria"/>
          <w:b/>
          <w:i/>
          <w:color w:val="000000"/>
          <w:sz w:val="26"/>
          <w:szCs w:val="26"/>
          <w:vertAlign w:val="subscript"/>
        </w:rPr>
        <w:t>b</w:t>
      </w:r>
      <w:proofErr w:type="spellEnd"/>
    </w:p>
    <w:p w:rsidR="00A41E70" w:rsidRDefault="00AB2B08">
      <w:pPr>
        <w:tabs>
          <w:tab w:val="left" w:pos="709"/>
          <w:tab w:val="left" w:pos="1276"/>
          <w:tab w:val="left" w:pos="1418"/>
        </w:tabs>
        <w:spacing w:line="276" w:lineRule="auto"/>
        <w:rPr>
          <w:rFonts w:hint="eastAsia"/>
        </w:rPr>
      </w:pPr>
      <w:r>
        <w:rPr>
          <w:rFonts w:ascii="Cambria" w:hAnsi="Cambria" w:cs="Cambria"/>
          <w:b/>
          <w:color w:val="000000"/>
        </w:rPr>
        <w:tab/>
      </w:r>
      <w:r>
        <w:rPr>
          <w:rFonts w:ascii="Cambria" w:hAnsi="Cambria" w:cs="Cambria"/>
          <w:color w:val="000000"/>
        </w:rPr>
        <w:t>gdzie,</w:t>
      </w:r>
    </w:p>
    <w:p w:rsidR="00A41E70" w:rsidRDefault="00AB2B08">
      <w:pPr>
        <w:pStyle w:val="redniecieniowanie1akcent21"/>
        <w:spacing w:line="276" w:lineRule="auto"/>
        <w:ind w:left="708"/>
        <w:jc w:val="both"/>
      </w:pPr>
      <w:r>
        <w:rPr>
          <w:rFonts w:ascii="Cambria" w:hAnsi="Cambria" w:cs="Cambria"/>
          <w:b/>
          <w:color w:val="000000"/>
          <w:sz w:val="24"/>
          <w:szCs w:val="24"/>
        </w:rPr>
        <w:t>C-</w:t>
      </w:r>
      <w:r>
        <w:rPr>
          <w:rFonts w:ascii="Cambria" w:hAnsi="Cambria" w:cs="Cambria"/>
          <w:color w:val="000000"/>
          <w:sz w:val="24"/>
          <w:szCs w:val="24"/>
        </w:rPr>
        <w:t xml:space="preserve"> ilość punktów za kryterium cena,</w:t>
      </w:r>
    </w:p>
    <w:p w:rsidR="00A41E70" w:rsidRDefault="00AB2B08">
      <w:pPr>
        <w:pStyle w:val="redniecieniowanie1akcent21"/>
        <w:spacing w:line="276" w:lineRule="auto"/>
        <w:ind w:left="708"/>
        <w:jc w:val="both"/>
      </w:pPr>
      <w:proofErr w:type="spellStart"/>
      <w:r>
        <w:rPr>
          <w:rFonts w:ascii="Cambria" w:hAnsi="Cambria" w:cs="Cambria"/>
          <w:b/>
          <w:color w:val="000000"/>
          <w:sz w:val="24"/>
          <w:szCs w:val="24"/>
        </w:rPr>
        <w:t>C</w:t>
      </w:r>
      <w:r>
        <w:rPr>
          <w:rFonts w:ascii="Cambria" w:hAnsi="Cambria" w:cs="Cambria"/>
          <w:b/>
          <w:color w:val="000000"/>
          <w:sz w:val="24"/>
          <w:szCs w:val="24"/>
          <w:vertAlign w:val="subscript"/>
        </w:rPr>
        <w:t>n</w:t>
      </w:r>
      <w:proofErr w:type="spellEnd"/>
      <w:r>
        <w:rPr>
          <w:rFonts w:ascii="Cambria" w:hAnsi="Cambria" w:cs="Cambria"/>
          <w:b/>
          <w:color w:val="000000"/>
          <w:sz w:val="24"/>
          <w:szCs w:val="24"/>
        </w:rPr>
        <w:t xml:space="preserve"> -</w:t>
      </w:r>
      <w:r>
        <w:rPr>
          <w:rFonts w:ascii="Cambria" w:hAnsi="Cambria" w:cs="Cambria"/>
          <w:color w:val="000000"/>
          <w:sz w:val="24"/>
          <w:szCs w:val="24"/>
        </w:rPr>
        <w:t xml:space="preserve"> najniższa cena ofertowa spośród ofert nieodrzuconych,</w:t>
      </w:r>
    </w:p>
    <w:p w:rsidR="00A41E70" w:rsidRDefault="00AB2B08">
      <w:pPr>
        <w:pStyle w:val="redniecieniowanie1akcent21"/>
        <w:spacing w:line="276" w:lineRule="auto"/>
        <w:ind w:left="708"/>
        <w:jc w:val="both"/>
      </w:pPr>
      <w:proofErr w:type="spellStart"/>
      <w:r>
        <w:rPr>
          <w:rFonts w:ascii="Cambria" w:hAnsi="Cambria" w:cs="Cambria"/>
          <w:b/>
          <w:color w:val="000000"/>
          <w:sz w:val="24"/>
          <w:szCs w:val="24"/>
        </w:rPr>
        <w:t>C</w:t>
      </w:r>
      <w:r>
        <w:rPr>
          <w:rFonts w:ascii="Cambria" w:hAnsi="Cambria" w:cs="Cambria"/>
          <w:b/>
          <w:color w:val="000000"/>
          <w:sz w:val="24"/>
          <w:szCs w:val="24"/>
          <w:vertAlign w:val="subscript"/>
        </w:rPr>
        <w:t>b</w:t>
      </w:r>
      <w:proofErr w:type="spellEnd"/>
      <w:r>
        <w:rPr>
          <w:rFonts w:ascii="Cambria" w:hAnsi="Cambria" w:cs="Cambria"/>
          <w:b/>
          <w:color w:val="000000"/>
          <w:sz w:val="24"/>
          <w:szCs w:val="24"/>
        </w:rPr>
        <w:t xml:space="preserve"> –</w:t>
      </w:r>
      <w:r>
        <w:rPr>
          <w:rFonts w:ascii="Cambria" w:hAnsi="Cambria" w:cs="Cambria"/>
          <w:color w:val="000000"/>
          <w:sz w:val="24"/>
          <w:szCs w:val="24"/>
        </w:rPr>
        <w:t xml:space="preserve"> cena oferty badanej.</w:t>
      </w:r>
    </w:p>
    <w:p w:rsidR="00A41E70" w:rsidRDefault="00A41E70">
      <w:pPr>
        <w:pStyle w:val="redniecieniowanie1akcent21"/>
        <w:spacing w:line="276" w:lineRule="auto"/>
        <w:ind w:left="708"/>
        <w:jc w:val="both"/>
        <w:rPr>
          <w:rFonts w:ascii="Cambria" w:hAnsi="Cambria" w:cs="Cambria"/>
          <w:color w:val="000000"/>
          <w:sz w:val="24"/>
          <w:szCs w:val="24"/>
        </w:rPr>
      </w:pPr>
    </w:p>
    <w:p w:rsidR="00A41E70" w:rsidRDefault="00AB2B08">
      <w:pPr>
        <w:pStyle w:val="Kolorowecieniowanieakcent31"/>
        <w:spacing w:before="0" w:after="0" w:line="276" w:lineRule="auto"/>
        <w:ind w:left="708"/>
      </w:pPr>
      <w:r>
        <w:rPr>
          <w:rFonts w:ascii="Cambria" w:hAnsi="Cambria" w:cs="Cambria"/>
          <w:color w:val="000000"/>
          <w:sz w:val="24"/>
          <w:szCs w:val="24"/>
        </w:rPr>
        <w:t>W kryterium „</w:t>
      </w:r>
      <w:r>
        <w:rPr>
          <w:rFonts w:ascii="Cambria" w:hAnsi="Cambria" w:cs="Cambria"/>
          <w:b/>
          <w:color w:val="000000"/>
          <w:sz w:val="24"/>
          <w:szCs w:val="24"/>
        </w:rPr>
        <w:t>Cena”</w:t>
      </w:r>
      <w:r>
        <w:rPr>
          <w:rFonts w:ascii="Cambria" w:hAnsi="Cambria" w:cs="Cambria"/>
          <w:color w:val="000000"/>
          <w:sz w:val="24"/>
          <w:szCs w:val="24"/>
        </w:rPr>
        <w:t>, oferta z najniższą ceną otrzyma 60 punktów a pozostałe oferty po matematycznym przeliczeniu w odniesieniu do najniższej ceny odpowiednio mniej. Końcowy wynik powyższego działania zostanie zaokrąglony do dwóch miejsc po przecinku.</w:t>
      </w:r>
    </w:p>
    <w:p w:rsidR="00A41E70" w:rsidRDefault="00A41E70">
      <w:pPr>
        <w:pStyle w:val="Kolorowecieniowanieakcent31"/>
        <w:spacing w:before="0" w:after="0" w:line="276" w:lineRule="auto"/>
        <w:ind w:left="708"/>
        <w:rPr>
          <w:rFonts w:ascii="Cambria" w:hAnsi="Cambria" w:cs="Cambria"/>
          <w:color w:val="000000"/>
          <w:sz w:val="24"/>
          <w:szCs w:val="24"/>
        </w:rPr>
      </w:pPr>
    </w:p>
    <w:p w:rsidR="00A41E70" w:rsidRDefault="00AB2B08">
      <w:pPr>
        <w:pStyle w:val="Listanumerowana21"/>
        <w:spacing w:line="276" w:lineRule="auto"/>
        <w:ind w:left="360" w:firstLine="0"/>
        <w:rPr>
          <w:rFonts w:hint="eastAsia"/>
        </w:rPr>
      </w:pPr>
      <w:r>
        <w:rPr>
          <w:rFonts w:ascii="Cambria" w:hAnsi="Cambria" w:cs="Cambria"/>
          <w:b/>
          <w:bCs/>
          <w:color w:val="000000"/>
          <w:sz w:val="24"/>
        </w:rPr>
        <w:t>12.4.</w:t>
      </w:r>
      <w:r>
        <w:rPr>
          <w:rFonts w:ascii="Cambria" w:hAnsi="Cambria" w:cs="Cambria"/>
          <w:color w:val="000000"/>
          <w:sz w:val="24"/>
        </w:rPr>
        <w:t xml:space="preserve"> Kryterium </w:t>
      </w:r>
      <w:r>
        <w:rPr>
          <w:rFonts w:ascii="Cambria" w:hAnsi="Cambria" w:cs="Cambria"/>
          <w:b/>
          <w:color w:val="000000"/>
          <w:sz w:val="24"/>
        </w:rPr>
        <w:t xml:space="preserve">„Długość okresu gwarancji na roboty objęte przedmiotem zamówienia </w:t>
      </w:r>
      <w:r>
        <w:rPr>
          <w:rFonts w:ascii="Cambria" w:hAnsi="Cambria" w:cs="Cambria"/>
          <w:color w:val="000000"/>
          <w:sz w:val="24"/>
        </w:rPr>
        <w:t xml:space="preserve"> liczone w okresach miesięcznych:</w:t>
      </w:r>
    </w:p>
    <w:p w:rsidR="00A41E70" w:rsidRDefault="00AB2B08">
      <w:pPr>
        <w:tabs>
          <w:tab w:val="left" w:pos="360"/>
        </w:tabs>
        <w:spacing w:line="276" w:lineRule="auto"/>
        <w:ind w:left="709"/>
        <w:contextualSpacing/>
        <w:jc w:val="both"/>
        <w:rPr>
          <w:rFonts w:hint="eastAsia"/>
        </w:rPr>
      </w:pPr>
      <w:r>
        <w:rPr>
          <w:rFonts w:ascii="Cambria" w:eastAsia="Calibri" w:hAnsi="Cambria" w:cs="Helvetica"/>
          <w:color w:val="000000"/>
        </w:rPr>
        <w:t xml:space="preserve">W przypadku zaoferowania </w:t>
      </w:r>
      <w:r>
        <w:rPr>
          <w:rFonts w:ascii="Cambria" w:hAnsi="Cambria" w:cs="Helvetica"/>
          <w:color w:val="000000"/>
        </w:rPr>
        <w:t>maksymalnej długości okresu gwarancji tj. 60</w:t>
      </w:r>
      <w:r>
        <w:rPr>
          <w:rFonts w:ascii="Cambria" w:eastAsia="Calibri" w:hAnsi="Cambria" w:cs="Helvetica"/>
          <w:color w:val="000000"/>
        </w:rPr>
        <w:t xml:space="preserve"> miesięcy, Wykonawca otrzyma </w:t>
      </w:r>
      <w:r>
        <w:rPr>
          <w:rFonts w:ascii="Cambria" w:hAnsi="Cambria" w:cs="Helvetica"/>
          <w:color w:val="000000"/>
        </w:rPr>
        <w:t>czterdzieści (40</w:t>
      </w:r>
      <w:r>
        <w:rPr>
          <w:rFonts w:ascii="Cambria" w:eastAsia="Calibri" w:hAnsi="Cambria" w:cs="Helvetica"/>
          <w:color w:val="000000"/>
        </w:rPr>
        <w:t xml:space="preserve">) punktów, </w:t>
      </w:r>
      <w:r>
        <w:rPr>
          <w:rFonts w:ascii="Cambria" w:eastAsia="Cambria" w:hAnsi="Cambria" w:cs="Arial"/>
          <w:color w:val="000000"/>
        </w:rPr>
        <w:t xml:space="preserve">pozostali Wykonawcy będą oceniani wg następującego wzoru: </w:t>
      </w:r>
    </w:p>
    <w:p w:rsidR="00A41E70" w:rsidRDefault="00A41E70">
      <w:pPr>
        <w:tabs>
          <w:tab w:val="left" w:pos="360"/>
        </w:tabs>
        <w:spacing w:line="276" w:lineRule="auto"/>
        <w:ind w:left="709"/>
        <w:contextualSpacing/>
        <w:jc w:val="both"/>
      </w:pPr>
    </w:p>
    <w:p w:rsidR="000740D2" w:rsidRDefault="000740D2">
      <w:pPr>
        <w:tabs>
          <w:tab w:val="left" w:pos="360"/>
        </w:tabs>
        <w:spacing w:line="276" w:lineRule="auto"/>
        <w:ind w:left="709"/>
        <w:contextualSpacing/>
        <w:jc w:val="both"/>
        <w:rPr>
          <w:rFonts w:hint="eastAsia"/>
        </w:rPr>
      </w:pPr>
    </w:p>
    <w:p w:rsidR="00A41E70" w:rsidRDefault="00A41E70">
      <w:pPr>
        <w:tabs>
          <w:tab w:val="left" w:pos="360"/>
        </w:tabs>
        <w:spacing w:line="276" w:lineRule="auto"/>
        <w:ind w:left="709"/>
        <w:contextualSpacing/>
        <w:jc w:val="both"/>
        <w:rPr>
          <w:rFonts w:hint="eastAsia"/>
        </w:rPr>
      </w:pPr>
    </w:p>
    <w:tbl>
      <w:tblPr>
        <w:tblW w:w="3555" w:type="dxa"/>
        <w:tblLayout w:type="fixed"/>
        <w:tblLook w:val="0000" w:firstRow="0" w:lastRow="0" w:firstColumn="0" w:lastColumn="0" w:noHBand="0" w:noVBand="0"/>
      </w:tblPr>
      <w:tblGrid>
        <w:gridCol w:w="585"/>
        <w:gridCol w:w="2970"/>
      </w:tblGrid>
      <w:tr w:rsidR="00A41E70">
        <w:tc>
          <w:tcPr>
            <w:tcW w:w="585" w:type="dxa"/>
            <w:shd w:val="clear" w:color="auto" w:fill="auto"/>
          </w:tcPr>
          <w:p w:rsidR="00A41E70" w:rsidRDefault="00A41E70">
            <w:pPr>
              <w:widowControl w:val="0"/>
              <w:snapToGrid w:val="0"/>
              <w:spacing w:line="276" w:lineRule="auto"/>
              <w:contextualSpacing/>
              <w:jc w:val="center"/>
              <w:rPr>
                <w:rFonts w:ascii="Cambria" w:eastAsia="Calibri" w:hAnsi="Cambria" w:cs="Helvetica"/>
                <w:b/>
                <w:i/>
                <w:color w:val="000000"/>
              </w:rPr>
            </w:pPr>
          </w:p>
        </w:tc>
        <w:tc>
          <w:tcPr>
            <w:tcW w:w="2969" w:type="dxa"/>
            <w:shd w:val="clear" w:color="auto" w:fill="auto"/>
          </w:tcPr>
          <w:p w:rsidR="00A41E70" w:rsidRDefault="00AB2B08">
            <w:pPr>
              <w:widowControl w:val="0"/>
              <w:spacing w:line="276" w:lineRule="auto"/>
              <w:contextualSpacing/>
              <w:rPr>
                <w:rFonts w:hint="eastAsia"/>
              </w:rPr>
            </w:pPr>
            <w:r>
              <w:rPr>
                <w:rFonts w:ascii="Cambria" w:eastAsia="Cambria" w:hAnsi="Cambria" w:cs="Cambria"/>
                <w:b/>
                <w:i/>
                <w:color w:val="000000"/>
              </w:rPr>
              <w:t xml:space="preserve">              </w:t>
            </w:r>
            <w:r>
              <w:rPr>
                <w:rFonts w:ascii="Cambria" w:eastAsia="Calibri" w:hAnsi="Cambria" w:cs="Helvetica"/>
                <w:b/>
                <w:i/>
                <w:color w:val="000000"/>
              </w:rPr>
              <w:t xml:space="preserve">G </w:t>
            </w:r>
            <w:r>
              <w:rPr>
                <w:rFonts w:ascii="Cambria" w:eastAsia="Calibri" w:hAnsi="Cambria" w:cs="Helvetica"/>
                <w:b/>
                <w:i/>
                <w:color w:val="000000"/>
                <w:vertAlign w:val="subscript"/>
              </w:rPr>
              <w:t>o</w:t>
            </w:r>
          </w:p>
        </w:tc>
      </w:tr>
      <w:tr w:rsidR="00A41E70">
        <w:tc>
          <w:tcPr>
            <w:tcW w:w="585" w:type="dxa"/>
            <w:shd w:val="clear" w:color="auto" w:fill="auto"/>
          </w:tcPr>
          <w:p w:rsidR="00A41E70" w:rsidRDefault="00AB2B08">
            <w:pPr>
              <w:widowControl w:val="0"/>
              <w:spacing w:line="276" w:lineRule="auto"/>
              <w:contextualSpacing/>
              <w:jc w:val="center"/>
              <w:rPr>
                <w:rFonts w:ascii="Cambria" w:eastAsia="Calibri" w:hAnsi="Cambria" w:cs="Helvetica"/>
                <w:b/>
                <w:i/>
                <w:color w:val="000000"/>
              </w:rPr>
            </w:pPr>
            <w:r>
              <w:rPr>
                <w:rFonts w:ascii="Cambria" w:eastAsia="Calibri" w:hAnsi="Cambria" w:cs="Helvetica"/>
                <w:b/>
                <w:i/>
                <w:color w:val="000000"/>
              </w:rPr>
              <w:t>G =</w:t>
            </w:r>
          </w:p>
        </w:tc>
        <w:tc>
          <w:tcPr>
            <w:tcW w:w="2969" w:type="dxa"/>
            <w:shd w:val="clear" w:color="auto" w:fill="auto"/>
          </w:tcPr>
          <w:p w:rsidR="00A41E70" w:rsidRDefault="00AB2B08">
            <w:pPr>
              <w:widowControl w:val="0"/>
              <w:spacing w:line="276" w:lineRule="auto"/>
              <w:contextualSpacing/>
              <w:jc w:val="center"/>
              <w:rPr>
                <w:rFonts w:ascii="Cambria" w:eastAsia="Calibri" w:hAnsi="Cambria" w:cs="Helvetica"/>
                <w:b/>
                <w:i/>
                <w:color w:val="000000"/>
              </w:rPr>
            </w:pPr>
            <w:r>
              <w:rPr>
                <w:rFonts w:ascii="Cambria" w:eastAsia="Calibri" w:hAnsi="Cambria" w:cs="Helvetica"/>
                <w:b/>
                <w:i/>
                <w:color w:val="000000"/>
              </w:rPr>
              <w:t>-----------   x 40 pkt</w:t>
            </w:r>
          </w:p>
        </w:tc>
      </w:tr>
      <w:tr w:rsidR="00A41E70">
        <w:tc>
          <w:tcPr>
            <w:tcW w:w="585" w:type="dxa"/>
            <w:shd w:val="clear" w:color="auto" w:fill="auto"/>
          </w:tcPr>
          <w:p w:rsidR="00A41E70" w:rsidRDefault="00A41E70">
            <w:pPr>
              <w:widowControl w:val="0"/>
              <w:snapToGrid w:val="0"/>
              <w:spacing w:line="276" w:lineRule="auto"/>
              <w:contextualSpacing/>
              <w:jc w:val="center"/>
              <w:rPr>
                <w:rFonts w:ascii="Cambria" w:eastAsia="Calibri" w:hAnsi="Cambria" w:cs="Helvetica"/>
                <w:b/>
                <w:i/>
                <w:color w:val="000000"/>
              </w:rPr>
            </w:pPr>
          </w:p>
        </w:tc>
        <w:tc>
          <w:tcPr>
            <w:tcW w:w="2969" w:type="dxa"/>
            <w:shd w:val="clear" w:color="auto" w:fill="auto"/>
          </w:tcPr>
          <w:p w:rsidR="00A41E70" w:rsidRDefault="00AB2B08">
            <w:pPr>
              <w:widowControl w:val="0"/>
              <w:spacing w:line="276" w:lineRule="auto"/>
              <w:contextualSpacing/>
              <w:rPr>
                <w:rFonts w:hint="eastAsia"/>
              </w:rPr>
            </w:pPr>
            <w:r>
              <w:rPr>
                <w:rFonts w:ascii="Cambria" w:eastAsia="Cambria" w:hAnsi="Cambria" w:cs="Cambria"/>
                <w:b/>
                <w:i/>
                <w:color w:val="000000"/>
              </w:rPr>
              <w:t xml:space="preserve">            </w:t>
            </w:r>
            <w:r>
              <w:rPr>
                <w:rFonts w:ascii="Cambria" w:eastAsia="Calibri" w:hAnsi="Cambria" w:cs="Helvetica"/>
                <w:b/>
                <w:i/>
                <w:color w:val="000000"/>
              </w:rPr>
              <w:t xml:space="preserve">G </w:t>
            </w:r>
            <w:r>
              <w:rPr>
                <w:rFonts w:ascii="Cambria" w:eastAsia="Calibri" w:hAnsi="Cambria" w:cs="Helvetica"/>
                <w:b/>
                <w:i/>
                <w:color w:val="000000"/>
                <w:vertAlign w:val="subscript"/>
              </w:rPr>
              <w:t>max.</w:t>
            </w:r>
          </w:p>
        </w:tc>
      </w:tr>
    </w:tbl>
    <w:p w:rsidR="00A41E70" w:rsidRDefault="00AB2B08">
      <w:pPr>
        <w:tabs>
          <w:tab w:val="left" w:pos="360"/>
        </w:tabs>
        <w:spacing w:line="276" w:lineRule="auto"/>
        <w:ind w:firstLine="993"/>
        <w:contextualSpacing/>
        <w:jc w:val="both"/>
        <w:rPr>
          <w:rFonts w:ascii="Cambria" w:eastAsia="Calibri" w:hAnsi="Cambria" w:cs="Arial"/>
          <w:bCs/>
          <w:color w:val="000000"/>
        </w:rPr>
      </w:pPr>
      <w:r>
        <w:rPr>
          <w:rFonts w:ascii="Cambria" w:eastAsia="Calibri" w:hAnsi="Cambria" w:cs="Arial"/>
          <w:bCs/>
          <w:color w:val="000000"/>
        </w:rPr>
        <w:t>gdzie:</w:t>
      </w:r>
      <w:r>
        <w:rPr>
          <w:rFonts w:ascii="Cambria" w:eastAsia="Calibri" w:hAnsi="Cambria" w:cs="Arial"/>
          <w:bCs/>
          <w:color w:val="000000"/>
        </w:rPr>
        <w:tab/>
      </w:r>
    </w:p>
    <w:p w:rsidR="00A41E70" w:rsidRDefault="00AB2B08">
      <w:pPr>
        <w:tabs>
          <w:tab w:val="left" w:pos="360"/>
        </w:tabs>
        <w:spacing w:line="276" w:lineRule="auto"/>
        <w:ind w:firstLine="993"/>
        <w:contextualSpacing/>
        <w:jc w:val="both"/>
        <w:rPr>
          <w:rFonts w:hint="eastAsia"/>
        </w:rPr>
      </w:pPr>
      <w:r>
        <w:rPr>
          <w:rFonts w:ascii="Cambria" w:eastAsia="Calibri" w:hAnsi="Cambria" w:cs="Arial"/>
          <w:b/>
          <w:bCs/>
          <w:color w:val="000000"/>
          <w:lang w:val="de-DE"/>
        </w:rPr>
        <w:t xml:space="preserve">G </w:t>
      </w:r>
      <w:r>
        <w:rPr>
          <w:rFonts w:ascii="Cambria" w:eastAsia="Calibri" w:hAnsi="Cambria" w:cs="Arial"/>
          <w:b/>
          <w:bCs/>
          <w:color w:val="000000"/>
          <w:lang w:val="de-DE"/>
        </w:rPr>
        <w:tab/>
      </w:r>
      <w:r>
        <w:rPr>
          <w:rFonts w:ascii="Cambria" w:eastAsia="Calibri" w:hAnsi="Cambria" w:cs="Arial"/>
          <w:bCs/>
          <w:color w:val="000000"/>
        </w:rPr>
        <w:t xml:space="preserve">- </w:t>
      </w:r>
      <w:r>
        <w:rPr>
          <w:rFonts w:ascii="Cambria" w:eastAsia="Calibri" w:hAnsi="Cambria" w:cs="Arial"/>
          <w:bCs/>
          <w:color w:val="000000"/>
        </w:rPr>
        <w:tab/>
        <w:t>wartość punktowa, którą należy wyznaczyć,</w:t>
      </w:r>
    </w:p>
    <w:p w:rsidR="00A41E70" w:rsidRDefault="00AB2B08">
      <w:pPr>
        <w:tabs>
          <w:tab w:val="left" w:pos="360"/>
        </w:tabs>
        <w:spacing w:line="276" w:lineRule="auto"/>
        <w:ind w:left="2113" w:hanging="1120"/>
        <w:contextualSpacing/>
        <w:jc w:val="both"/>
        <w:rPr>
          <w:rFonts w:hint="eastAsia"/>
        </w:rPr>
      </w:pPr>
      <w:r>
        <w:rPr>
          <w:rFonts w:ascii="Cambria" w:eastAsia="Calibri" w:hAnsi="Cambria" w:cs="Arial"/>
          <w:b/>
          <w:bCs/>
          <w:color w:val="000000"/>
          <w:lang w:val="de-DE"/>
        </w:rPr>
        <w:t xml:space="preserve">G </w:t>
      </w:r>
      <w:r>
        <w:rPr>
          <w:rFonts w:ascii="Cambria" w:eastAsia="Calibri" w:hAnsi="Cambria" w:cs="Arial"/>
          <w:b/>
          <w:bCs/>
          <w:color w:val="000000"/>
          <w:vertAlign w:val="subscript"/>
          <w:lang w:val="de-DE"/>
        </w:rPr>
        <w:t>max.</w:t>
      </w:r>
      <w:r>
        <w:rPr>
          <w:rFonts w:ascii="Cambria" w:eastAsia="Calibri" w:hAnsi="Cambria" w:cs="Arial"/>
          <w:bCs/>
          <w:color w:val="000000"/>
        </w:rPr>
        <w:t xml:space="preserve"> - </w:t>
      </w:r>
      <w:r>
        <w:rPr>
          <w:rFonts w:ascii="Cambria" w:eastAsia="Calibri" w:hAnsi="Cambria" w:cs="Arial"/>
          <w:bCs/>
          <w:color w:val="000000"/>
        </w:rPr>
        <w:tab/>
        <w:t>najdłuższy oferowany kres gwarancji ( max 60 miesięcy),</w:t>
      </w:r>
    </w:p>
    <w:p w:rsidR="00A41E70" w:rsidRDefault="00AB2B08">
      <w:pPr>
        <w:tabs>
          <w:tab w:val="left" w:pos="360"/>
        </w:tabs>
        <w:spacing w:line="276" w:lineRule="auto"/>
        <w:ind w:firstLine="993"/>
        <w:contextualSpacing/>
        <w:jc w:val="both"/>
        <w:rPr>
          <w:rFonts w:hint="eastAsia"/>
        </w:rPr>
      </w:pPr>
      <w:r>
        <w:rPr>
          <w:rFonts w:ascii="Cambria" w:eastAsia="Calibri" w:hAnsi="Cambria" w:cs="Arial"/>
          <w:b/>
          <w:bCs/>
          <w:color w:val="000000"/>
          <w:lang w:val="de-DE"/>
        </w:rPr>
        <w:t>G</w:t>
      </w:r>
      <w:r>
        <w:rPr>
          <w:rFonts w:ascii="Cambria" w:eastAsia="Calibri" w:hAnsi="Cambria" w:cs="Arial"/>
          <w:b/>
          <w:bCs/>
          <w:color w:val="000000"/>
          <w:vertAlign w:val="subscript"/>
          <w:lang w:val="de-DE"/>
        </w:rPr>
        <w:t>o</w:t>
      </w:r>
      <w:r>
        <w:rPr>
          <w:rFonts w:ascii="Cambria" w:eastAsia="Calibri" w:hAnsi="Cambria" w:cs="Arial"/>
          <w:b/>
          <w:bCs/>
          <w:color w:val="000000"/>
          <w:vertAlign w:val="subscript"/>
          <w:lang w:val="de-DE"/>
        </w:rPr>
        <w:tab/>
      </w:r>
      <w:r>
        <w:rPr>
          <w:rFonts w:ascii="Cambria" w:eastAsia="Calibri" w:hAnsi="Cambria" w:cs="Arial"/>
          <w:bCs/>
          <w:color w:val="000000"/>
        </w:rPr>
        <w:t xml:space="preserve">- </w:t>
      </w:r>
      <w:r>
        <w:rPr>
          <w:rFonts w:ascii="Cambria" w:eastAsia="Calibri" w:hAnsi="Cambria" w:cs="Arial"/>
          <w:bCs/>
          <w:color w:val="000000"/>
        </w:rPr>
        <w:tab/>
        <w:t>okres gwarancji podany w badanej ofercie.</w:t>
      </w:r>
    </w:p>
    <w:p w:rsidR="00A41E70" w:rsidRDefault="00A41E70">
      <w:pPr>
        <w:pStyle w:val="Kolorowecieniowanieakcent31"/>
        <w:tabs>
          <w:tab w:val="left" w:pos="851"/>
        </w:tabs>
        <w:spacing w:after="0" w:line="276" w:lineRule="auto"/>
        <w:ind w:left="360"/>
        <w:jc w:val="center"/>
        <w:rPr>
          <w:rFonts w:ascii="Cambria" w:eastAsia="Calibri" w:hAnsi="Cambria" w:cs="Helvetica"/>
          <w:b/>
          <w:bCs/>
          <w:color w:val="000000"/>
          <w:sz w:val="24"/>
          <w:szCs w:val="24"/>
        </w:rPr>
      </w:pPr>
    </w:p>
    <w:p w:rsidR="00A41E70" w:rsidRDefault="00AB2B08">
      <w:pPr>
        <w:pStyle w:val="Kolorowecieniowanieakcent31"/>
        <w:tabs>
          <w:tab w:val="left" w:pos="851"/>
        </w:tabs>
        <w:spacing w:after="0" w:line="276" w:lineRule="auto"/>
        <w:ind w:left="360"/>
        <w:jc w:val="center"/>
        <w:rPr>
          <w:b/>
          <w:bCs/>
          <w:color w:val="000000"/>
          <w:sz w:val="24"/>
          <w:szCs w:val="24"/>
        </w:rPr>
      </w:pPr>
      <w:r>
        <w:rPr>
          <w:b/>
          <w:bCs/>
          <w:color w:val="000000"/>
          <w:sz w:val="24"/>
          <w:szCs w:val="24"/>
        </w:rPr>
        <w:t>Uwaga:</w:t>
      </w:r>
    </w:p>
    <w:tbl>
      <w:tblPr>
        <w:tblW w:w="9405" w:type="dxa"/>
        <w:tblInd w:w="216" w:type="dxa"/>
        <w:tblLayout w:type="fixed"/>
        <w:tblLook w:val="0000" w:firstRow="0" w:lastRow="0" w:firstColumn="0" w:lastColumn="0" w:noHBand="0" w:noVBand="0"/>
      </w:tblPr>
      <w:tblGrid>
        <w:gridCol w:w="9405"/>
      </w:tblGrid>
      <w:tr w:rsidR="00A41E70">
        <w:tc>
          <w:tcPr>
            <w:tcW w:w="9405" w:type="dxa"/>
            <w:tcBorders>
              <w:top w:val="single" w:sz="4" w:space="0" w:color="000000"/>
              <w:left w:val="single" w:sz="4" w:space="0" w:color="000000"/>
              <w:bottom w:val="single" w:sz="4" w:space="0" w:color="000000"/>
              <w:right w:val="single" w:sz="4" w:space="0" w:color="000000"/>
            </w:tcBorders>
            <w:shd w:val="clear" w:color="auto" w:fill="auto"/>
          </w:tcPr>
          <w:p w:rsidR="00A41E70" w:rsidRDefault="00AB2B08">
            <w:pPr>
              <w:widowControl w:val="0"/>
              <w:spacing w:line="276" w:lineRule="auto"/>
              <w:jc w:val="both"/>
              <w:rPr>
                <w:rFonts w:hint="eastAsia"/>
              </w:rPr>
            </w:pPr>
            <w:r>
              <w:rPr>
                <w:rFonts w:ascii="Cambria" w:eastAsia="Calibri" w:hAnsi="Cambria" w:cs="Helvetica"/>
                <w:color w:val="000000"/>
              </w:rPr>
              <w:t xml:space="preserve">Zamawiający określa minimalną oraz maksymalną długość okresu gwarancji, </w:t>
            </w:r>
            <w:r>
              <w:rPr>
                <w:rFonts w:ascii="Cambria" w:eastAsia="Calibri" w:hAnsi="Cambria" w:cs="Helvetica"/>
                <w:color w:val="000000"/>
              </w:rPr>
              <w:br/>
              <w:t xml:space="preserve">w przedziale od 36 miesięcy do 60 miesięcy. </w:t>
            </w:r>
            <w:r>
              <w:rPr>
                <w:rFonts w:ascii="Cambria" w:eastAsia="Calibri" w:hAnsi="Cambria" w:cs="Helvetica"/>
                <w:b/>
                <w:color w:val="000000"/>
              </w:rPr>
              <w:t>W przypadku zaoferowania przez Wykonawcę długości gwarancji krótszego niż 36 m-</w:t>
            </w:r>
            <w:proofErr w:type="spellStart"/>
            <w:r>
              <w:rPr>
                <w:rFonts w:ascii="Cambria" w:eastAsia="Calibri" w:hAnsi="Cambria" w:cs="Helvetica"/>
                <w:b/>
                <w:color w:val="000000"/>
              </w:rPr>
              <w:t>cy</w:t>
            </w:r>
            <w:proofErr w:type="spellEnd"/>
            <w:r>
              <w:rPr>
                <w:rFonts w:ascii="Cambria" w:eastAsia="Calibri" w:hAnsi="Cambria" w:cs="Helvetica"/>
                <w:b/>
                <w:color w:val="000000"/>
              </w:rPr>
              <w:t>, Zamawiający ofertę odrzuci</w:t>
            </w:r>
            <w:r>
              <w:rPr>
                <w:rFonts w:ascii="Cambria" w:eastAsia="Calibri" w:hAnsi="Cambria" w:cs="Helvetica"/>
                <w:color w:val="000000"/>
              </w:rPr>
              <w:t xml:space="preserve">. </w:t>
            </w:r>
            <w:r>
              <w:rPr>
                <w:rFonts w:ascii="Cambria" w:eastAsia="Calibri" w:hAnsi="Cambria" w:cs="Helvetica"/>
                <w:b/>
                <w:color w:val="000000"/>
              </w:rPr>
              <w:t>W przypadku, gdy Wykonawca w ogóle nie wskaże w ofercie oferowanego okresu gwarancji Zamawiający przyjmie, że Wykonawca nie oferuje gwarancji, i ofertę odrzuci.</w:t>
            </w:r>
            <w:r>
              <w:rPr>
                <w:rFonts w:ascii="Cambria" w:eastAsia="Calibri" w:hAnsi="Cambria" w:cs="Helvetica"/>
                <w:color w:val="000000"/>
              </w:rPr>
              <w:t xml:space="preserve"> Wykonawca może zaproponować długość okresu gwarancji dłuższy niż wyznaczony maksymalny 60 miesięcy, jednak w tym przypadku Zamawiający przyjmie do obliczeń wartość 60 m-</w:t>
            </w:r>
            <w:proofErr w:type="spellStart"/>
            <w:r>
              <w:rPr>
                <w:rFonts w:ascii="Cambria" w:eastAsia="Calibri" w:hAnsi="Cambria" w:cs="Helvetica"/>
                <w:color w:val="000000"/>
              </w:rPr>
              <w:t>cy</w:t>
            </w:r>
            <w:proofErr w:type="spellEnd"/>
            <w:r>
              <w:rPr>
                <w:rFonts w:ascii="Cambria" w:eastAsia="Calibri" w:hAnsi="Cambria" w:cs="Helvetica"/>
                <w:color w:val="000000"/>
              </w:rPr>
              <w:t xml:space="preserve"> - najdłuższy przyjęty w kryterium oceny ofert „Długość okresu gwarancji na roboty budowlane”. </w:t>
            </w:r>
            <w:r>
              <w:rPr>
                <w:rFonts w:ascii="Cambria" w:eastAsia="Calibri" w:hAnsi="Cambria" w:cs="Helvetica"/>
                <w:b/>
                <w:color w:val="000000"/>
              </w:rPr>
              <w:t>Wykonawcy oferują długości okresu gwarancji w pełnych miesiącach (w przedziale od 36 do 60 miesięcy).</w:t>
            </w:r>
          </w:p>
        </w:tc>
      </w:tr>
    </w:tbl>
    <w:p w:rsidR="00A41E70" w:rsidRDefault="00A41E70">
      <w:pPr>
        <w:pStyle w:val="Listanumerowana21"/>
        <w:ind w:left="709" w:firstLine="0"/>
        <w:rPr>
          <w:rFonts w:ascii="Cambria" w:hAnsi="Cambria" w:cs="Cambria"/>
          <w:color w:val="000000"/>
          <w:sz w:val="24"/>
        </w:rPr>
      </w:pPr>
    </w:p>
    <w:p w:rsidR="00A41E70" w:rsidRDefault="00AB2B08">
      <w:pPr>
        <w:pStyle w:val="Listanumerowana21"/>
        <w:ind w:left="360" w:firstLine="0"/>
        <w:rPr>
          <w:rFonts w:hint="eastAsia"/>
        </w:rPr>
      </w:pPr>
      <w:r>
        <w:rPr>
          <w:rFonts w:ascii="Cambria" w:hAnsi="Cambria" w:cs="Cambria"/>
          <w:b/>
          <w:bCs/>
          <w:sz w:val="24"/>
        </w:rPr>
        <w:t>12.5.</w:t>
      </w:r>
      <w:r>
        <w:rPr>
          <w:rFonts w:ascii="Cambria" w:hAnsi="Cambria" w:cs="Cambria"/>
          <w:sz w:val="24"/>
        </w:rPr>
        <w:t xml:space="preserve"> Za najkorzystniejszą ofertę </w:t>
      </w:r>
      <w:r>
        <w:rPr>
          <w:rFonts w:ascii="Cambria" w:hAnsi="Cambria" w:cs="Cambria"/>
          <w:sz w:val="24"/>
          <w:u w:val="single"/>
        </w:rPr>
        <w:t xml:space="preserve">w zakresie każdej części </w:t>
      </w:r>
      <w:r>
        <w:rPr>
          <w:rFonts w:ascii="Cambria" w:hAnsi="Cambria" w:cs="Cambria"/>
          <w:sz w:val="24"/>
        </w:rPr>
        <w:t>zostanie uznana oferta, która otrzyma największą ilość punktów (O) obliczoną na podstawie wzoru:</w:t>
      </w:r>
    </w:p>
    <w:p w:rsidR="00A41E70" w:rsidRDefault="00AB2B08">
      <w:pPr>
        <w:pStyle w:val="Kolorowecieniowanieakcent31"/>
        <w:tabs>
          <w:tab w:val="left" w:pos="993"/>
        </w:tabs>
        <w:spacing w:after="0"/>
        <w:ind w:left="993"/>
        <w:jc w:val="center"/>
        <w:rPr>
          <w:rFonts w:ascii="Cambria" w:hAnsi="Cambria" w:cs="Helvetica"/>
          <w:b/>
          <w:bCs/>
          <w:color w:val="000000"/>
          <w:sz w:val="24"/>
          <w:szCs w:val="24"/>
        </w:rPr>
      </w:pPr>
      <w:r>
        <w:rPr>
          <w:rFonts w:ascii="Cambria" w:hAnsi="Cambria" w:cs="Helvetica"/>
          <w:b/>
          <w:bCs/>
          <w:color w:val="000000"/>
          <w:sz w:val="24"/>
          <w:szCs w:val="24"/>
        </w:rPr>
        <w:t xml:space="preserve">O = C + G </w:t>
      </w:r>
    </w:p>
    <w:p w:rsidR="00A41E70" w:rsidRDefault="00AB2B08">
      <w:pPr>
        <w:pStyle w:val="Kolorowecieniowanieakcent31"/>
        <w:tabs>
          <w:tab w:val="left" w:pos="709"/>
        </w:tabs>
        <w:spacing w:after="0" w:line="276" w:lineRule="auto"/>
        <w:ind w:left="709"/>
        <w:rPr>
          <w:rFonts w:ascii="Cambria" w:hAnsi="Cambria" w:cs="Helvetica"/>
          <w:bCs/>
          <w:color w:val="000000"/>
          <w:sz w:val="24"/>
          <w:szCs w:val="24"/>
          <w:u w:val="single"/>
        </w:rPr>
      </w:pPr>
      <w:r>
        <w:rPr>
          <w:rFonts w:ascii="Cambria" w:hAnsi="Cambria" w:cs="Helvetica"/>
          <w:bCs/>
          <w:color w:val="000000"/>
          <w:sz w:val="24"/>
          <w:szCs w:val="24"/>
          <w:u w:val="single"/>
        </w:rPr>
        <w:t xml:space="preserve">gdzie: </w:t>
      </w:r>
    </w:p>
    <w:p w:rsidR="00A41E70" w:rsidRDefault="00AB2B08">
      <w:pPr>
        <w:pStyle w:val="Kolorowecieniowanieakcent31"/>
        <w:tabs>
          <w:tab w:val="left" w:pos="709"/>
        </w:tabs>
        <w:spacing w:after="0" w:line="276" w:lineRule="auto"/>
        <w:ind w:left="709"/>
      </w:pPr>
      <w:r>
        <w:rPr>
          <w:rFonts w:ascii="Cambria" w:hAnsi="Cambria" w:cs="Helvetica"/>
          <w:b/>
          <w:bCs/>
          <w:color w:val="000000"/>
          <w:sz w:val="24"/>
          <w:szCs w:val="24"/>
        </w:rPr>
        <w:t>O</w:t>
      </w:r>
      <w:r>
        <w:rPr>
          <w:rFonts w:ascii="Cambria" w:hAnsi="Cambria" w:cs="Helvetica"/>
          <w:bCs/>
          <w:color w:val="000000"/>
          <w:sz w:val="24"/>
          <w:szCs w:val="24"/>
        </w:rPr>
        <w:t xml:space="preserve">- łączna ilość punktów oferty ocenianej, </w:t>
      </w:r>
    </w:p>
    <w:p w:rsidR="00A41E70" w:rsidRDefault="00AB2B08">
      <w:pPr>
        <w:pStyle w:val="Kolorowecieniowanieakcent31"/>
        <w:tabs>
          <w:tab w:val="left" w:pos="709"/>
        </w:tabs>
        <w:spacing w:after="0" w:line="276" w:lineRule="auto"/>
        <w:ind w:left="709"/>
      </w:pPr>
      <w:r>
        <w:rPr>
          <w:rFonts w:ascii="Cambria" w:hAnsi="Cambria" w:cs="Helvetica"/>
          <w:b/>
          <w:bCs/>
          <w:color w:val="000000"/>
          <w:sz w:val="24"/>
          <w:szCs w:val="24"/>
        </w:rPr>
        <w:t>C</w:t>
      </w:r>
      <w:r>
        <w:rPr>
          <w:rFonts w:ascii="Cambria" w:hAnsi="Cambria" w:cs="Helvetica"/>
          <w:bCs/>
          <w:color w:val="000000"/>
          <w:sz w:val="24"/>
          <w:szCs w:val="24"/>
        </w:rPr>
        <w:t xml:space="preserve">- liczba punktów uzyskanych w kryterium </w:t>
      </w:r>
      <w:r>
        <w:rPr>
          <w:rFonts w:ascii="Cambria" w:hAnsi="Cambria" w:cs="Helvetica"/>
          <w:b/>
          <w:bCs/>
          <w:color w:val="000000"/>
          <w:sz w:val="24"/>
          <w:szCs w:val="24"/>
        </w:rPr>
        <w:t>„Cena”</w:t>
      </w:r>
      <w:r>
        <w:rPr>
          <w:rFonts w:ascii="Cambria" w:hAnsi="Cambria" w:cs="Helvetica"/>
          <w:bCs/>
          <w:color w:val="000000"/>
          <w:sz w:val="24"/>
          <w:szCs w:val="24"/>
        </w:rPr>
        <w:t>,</w:t>
      </w:r>
    </w:p>
    <w:p w:rsidR="00A41E70" w:rsidRDefault="00AB2B08">
      <w:pPr>
        <w:pStyle w:val="Kolorowecieniowanieakcent31"/>
        <w:tabs>
          <w:tab w:val="left" w:pos="709"/>
        </w:tabs>
        <w:spacing w:after="0" w:line="276" w:lineRule="auto"/>
        <w:ind w:left="709"/>
      </w:pPr>
      <w:r>
        <w:rPr>
          <w:rFonts w:ascii="Cambria" w:hAnsi="Cambria" w:cs="Helvetica"/>
          <w:b/>
          <w:bCs/>
          <w:color w:val="000000"/>
          <w:sz w:val="24"/>
          <w:szCs w:val="24"/>
        </w:rPr>
        <w:t>G</w:t>
      </w:r>
      <w:r>
        <w:rPr>
          <w:rFonts w:ascii="Cambria" w:hAnsi="Cambria" w:cs="Helvetica"/>
          <w:bCs/>
          <w:color w:val="000000"/>
          <w:sz w:val="24"/>
          <w:szCs w:val="24"/>
        </w:rPr>
        <w:t xml:space="preserve">- liczba punktów uzyskanych w kryterium </w:t>
      </w:r>
      <w:r>
        <w:rPr>
          <w:rFonts w:ascii="Cambria" w:hAnsi="Cambria" w:cs="Helvetica"/>
          <w:b/>
          <w:bCs/>
          <w:color w:val="000000"/>
          <w:sz w:val="24"/>
          <w:szCs w:val="24"/>
        </w:rPr>
        <w:t>„Długość okresu gwarancji na roboty objęte przedmiotem zamówienia”</w:t>
      </w:r>
      <w:r>
        <w:rPr>
          <w:rFonts w:ascii="Cambria" w:hAnsi="Cambria" w:cs="Helvetica"/>
          <w:bCs/>
          <w:color w:val="000000"/>
          <w:sz w:val="24"/>
          <w:szCs w:val="24"/>
        </w:rPr>
        <w:t>.</w:t>
      </w:r>
    </w:p>
    <w:p w:rsidR="00A41E70" w:rsidRDefault="00A41E70">
      <w:pPr>
        <w:pStyle w:val="Kolorowecieniowanieakcent31"/>
        <w:tabs>
          <w:tab w:val="left" w:pos="709"/>
          <w:tab w:val="left" w:pos="1276"/>
          <w:tab w:val="left" w:pos="1418"/>
        </w:tabs>
        <w:spacing w:before="0" w:after="0" w:line="276" w:lineRule="auto"/>
        <w:ind w:left="709"/>
        <w:jc w:val="center"/>
        <w:rPr>
          <w:rFonts w:ascii="Cambria" w:eastAsia="Cambria" w:hAnsi="Cambria" w:cs="Cambria"/>
          <w:bCs/>
          <w:i/>
          <w:color w:val="000000"/>
          <w:sz w:val="24"/>
          <w:szCs w:val="24"/>
        </w:rPr>
      </w:pPr>
    </w:p>
    <w:p w:rsidR="00A41E70" w:rsidRDefault="00AB2B08">
      <w:pPr>
        <w:pStyle w:val="Kolorowecieniowanieakcent31"/>
        <w:tabs>
          <w:tab w:val="left" w:pos="709"/>
          <w:tab w:val="left" w:pos="1276"/>
          <w:tab w:val="left" w:pos="1418"/>
        </w:tabs>
        <w:spacing w:before="0" w:after="0" w:line="276" w:lineRule="auto"/>
        <w:ind w:left="360"/>
      </w:pPr>
      <w:r>
        <w:rPr>
          <w:rFonts w:ascii="Cambria" w:eastAsia="Cambria" w:hAnsi="Cambria" w:cs="Cambria"/>
          <w:b/>
          <w:bCs/>
          <w:color w:val="000000"/>
          <w:sz w:val="24"/>
          <w:szCs w:val="24"/>
        </w:rPr>
        <w:t>12.6.</w:t>
      </w:r>
      <w:r>
        <w:rPr>
          <w:rFonts w:ascii="Cambria" w:eastAsia="Cambria" w:hAnsi="Cambria" w:cs="Cambria"/>
          <w:color w:val="000000"/>
          <w:sz w:val="24"/>
          <w:szCs w:val="24"/>
        </w:rPr>
        <w:t xml:space="preserve"> Za najkorzystniejszą zostanie uznana oferta z największą liczbą punktów, </w:t>
      </w:r>
      <w:r>
        <w:rPr>
          <w:rFonts w:ascii="Cambria" w:eastAsia="Cambria" w:hAnsi="Cambria" w:cs="Cambria"/>
          <w:color w:val="000000"/>
          <w:sz w:val="24"/>
          <w:szCs w:val="24"/>
        </w:rPr>
        <w:br/>
        <w:t>tj. przedstawiająca najkorzystniejszy bilans kryteriów oceny ofert, o których mowa w pkt 12.1 SIWZ.</w:t>
      </w:r>
    </w:p>
    <w:p w:rsidR="00A41E70" w:rsidRDefault="00A41E70">
      <w:pPr>
        <w:pStyle w:val="Kolorowecieniowanieakcent31"/>
        <w:tabs>
          <w:tab w:val="left" w:pos="709"/>
          <w:tab w:val="left" w:pos="1276"/>
          <w:tab w:val="left" w:pos="1418"/>
        </w:tabs>
        <w:spacing w:before="0" w:after="0" w:line="276" w:lineRule="auto"/>
        <w:ind w:left="360"/>
        <w:rPr>
          <w:rFonts w:ascii="Cambria" w:eastAsia="Cambria" w:hAnsi="Cambria" w:cs="Cambria"/>
          <w:color w:val="000000"/>
          <w:sz w:val="24"/>
          <w:szCs w:val="24"/>
        </w:rPr>
      </w:pPr>
    </w:p>
    <w:tbl>
      <w:tblPr>
        <w:tblW w:w="9070" w:type="dxa"/>
        <w:tblLayout w:type="fixed"/>
        <w:tblLook w:val="0000" w:firstRow="0" w:lastRow="0" w:firstColumn="0" w:lastColumn="0" w:noHBand="0" w:noVBand="0"/>
      </w:tblPr>
      <w:tblGrid>
        <w:gridCol w:w="9070"/>
      </w:tblGrid>
      <w:tr w:rsidR="00A41E70">
        <w:tc>
          <w:tcPr>
            <w:tcW w:w="9070" w:type="dxa"/>
            <w:tcBorders>
              <w:top w:val="single" w:sz="4" w:space="0" w:color="000000"/>
              <w:bottom w:val="single" w:sz="4" w:space="0" w:color="000000"/>
            </w:tcBorders>
            <w:shd w:val="clear" w:color="auto" w:fill="auto"/>
          </w:tcPr>
          <w:p w:rsidR="00A41E70" w:rsidRDefault="00AB2B08">
            <w:pPr>
              <w:widowControl w:val="0"/>
              <w:spacing w:line="276" w:lineRule="auto"/>
              <w:contextualSpacing/>
              <w:jc w:val="center"/>
              <w:textAlignment w:val="baseline"/>
              <w:rPr>
                <w:rFonts w:ascii="Cambria" w:hAnsi="Cambria" w:cs="Cambria"/>
                <w:color w:val="000000"/>
                <w:sz w:val="26"/>
                <w:szCs w:val="26"/>
              </w:rPr>
            </w:pPr>
            <w:r>
              <w:rPr>
                <w:rFonts w:ascii="Cambria" w:hAnsi="Cambria" w:cs="Cambria"/>
                <w:color w:val="000000"/>
                <w:sz w:val="26"/>
                <w:szCs w:val="26"/>
              </w:rPr>
              <w:t>Rozdział 13</w:t>
            </w:r>
          </w:p>
          <w:p w:rsidR="00A41E70" w:rsidRDefault="00AB2B08">
            <w:pPr>
              <w:widowControl w:val="0"/>
              <w:spacing w:line="276" w:lineRule="auto"/>
              <w:contextualSpacing/>
              <w:jc w:val="center"/>
              <w:textAlignment w:val="baseline"/>
              <w:rPr>
                <w:rFonts w:ascii="Cambria" w:hAnsi="Cambria" w:cs="Cambria"/>
                <w:b/>
                <w:color w:val="000000"/>
                <w:sz w:val="26"/>
                <w:szCs w:val="26"/>
              </w:rPr>
            </w:pPr>
            <w:r>
              <w:rPr>
                <w:rFonts w:ascii="Cambria" w:hAnsi="Cambria" w:cs="Cambria"/>
                <w:b/>
                <w:color w:val="000000"/>
                <w:sz w:val="26"/>
                <w:szCs w:val="26"/>
              </w:rPr>
              <w:t>UDZIELENIE ZAMÓWIENIA</w:t>
            </w:r>
          </w:p>
        </w:tc>
      </w:tr>
    </w:tbl>
    <w:p w:rsidR="00A41E70" w:rsidRDefault="00A41E70">
      <w:pPr>
        <w:spacing w:line="276" w:lineRule="auto"/>
        <w:ind w:left="340"/>
        <w:rPr>
          <w:rFonts w:ascii="Cambria" w:hAnsi="Cambria" w:cs="Arial"/>
          <w:bCs/>
        </w:rPr>
      </w:pPr>
    </w:p>
    <w:p w:rsidR="00A41E70" w:rsidRDefault="00A41E70">
      <w:pPr>
        <w:pStyle w:val="Kolorowecieniowanieakcent31"/>
        <w:numPr>
          <w:ilvl w:val="0"/>
          <w:numId w:val="25"/>
        </w:numPr>
        <w:tabs>
          <w:tab w:val="left" w:pos="709"/>
          <w:tab w:val="left" w:pos="1276"/>
          <w:tab w:val="left" w:pos="1418"/>
        </w:tabs>
        <w:spacing w:before="0" w:after="0" w:line="276" w:lineRule="auto"/>
        <w:rPr>
          <w:rFonts w:ascii="Cambria" w:hAnsi="Cambria" w:cs="Cambria"/>
          <w:bCs/>
          <w:vanish/>
          <w:color w:val="000000"/>
          <w:sz w:val="24"/>
          <w:szCs w:val="24"/>
        </w:rPr>
      </w:pPr>
    </w:p>
    <w:p w:rsidR="00A41E70" w:rsidRDefault="00AB2B08">
      <w:pPr>
        <w:pStyle w:val="Kolorowecieniowanieakcent31"/>
        <w:tabs>
          <w:tab w:val="left" w:pos="709"/>
          <w:tab w:val="left" w:pos="1276"/>
          <w:tab w:val="left" w:pos="1418"/>
        </w:tabs>
        <w:spacing w:before="0" w:after="0" w:line="276" w:lineRule="auto"/>
        <w:ind w:left="360"/>
      </w:pPr>
      <w:r>
        <w:rPr>
          <w:rFonts w:ascii="Cambria" w:hAnsi="Cambria" w:cs="Cambria"/>
          <w:b/>
          <w:bCs/>
          <w:color w:val="000000"/>
          <w:sz w:val="24"/>
          <w:szCs w:val="24"/>
        </w:rPr>
        <w:t>13.1.</w:t>
      </w:r>
      <w:r>
        <w:rPr>
          <w:rFonts w:ascii="Cambria" w:hAnsi="Cambria" w:cs="Cambria"/>
          <w:color w:val="000000"/>
          <w:sz w:val="24"/>
          <w:szCs w:val="24"/>
        </w:rPr>
        <w:t xml:space="preserve"> Zamawiający w zakresie każdej części udzieli zamówienia temu Wykonawcy, którego oferta została wybrana jako najkorzystniejsza w zakresie danej części.</w:t>
      </w:r>
    </w:p>
    <w:p w:rsidR="00A41E70" w:rsidRDefault="00AB2B08">
      <w:pPr>
        <w:pStyle w:val="Kolorowecieniowanieakcent31"/>
        <w:tabs>
          <w:tab w:val="left" w:pos="709"/>
          <w:tab w:val="left" w:pos="1276"/>
          <w:tab w:val="left" w:pos="1418"/>
        </w:tabs>
        <w:spacing w:before="0" w:after="0" w:line="276" w:lineRule="auto"/>
        <w:ind w:left="360"/>
      </w:pPr>
      <w:r>
        <w:rPr>
          <w:rFonts w:ascii="Cambria" w:hAnsi="Cambria" w:cs="Cambria"/>
          <w:b/>
          <w:bCs/>
          <w:color w:val="000000"/>
          <w:sz w:val="24"/>
          <w:szCs w:val="24"/>
        </w:rPr>
        <w:lastRenderedPageBreak/>
        <w:t>13.2.</w:t>
      </w:r>
      <w:r>
        <w:rPr>
          <w:rFonts w:ascii="Cambria" w:hAnsi="Cambria" w:cs="Cambria"/>
          <w:color w:val="000000"/>
          <w:sz w:val="24"/>
          <w:szCs w:val="24"/>
        </w:rPr>
        <w:t xml:space="preserve"> Stosownie do art. 92 ust. 1 ustawy </w:t>
      </w:r>
      <w:proofErr w:type="spellStart"/>
      <w:r>
        <w:rPr>
          <w:rFonts w:ascii="Cambria" w:hAnsi="Cambria" w:cs="Cambria"/>
          <w:color w:val="000000"/>
          <w:sz w:val="24"/>
          <w:szCs w:val="24"/>
        </w:rPr>
        <w:t>Pzp</w:t>
      </w:r>
      <w:proofErr w:type="spellEnd"/>
      <w:r>
        <w:rPr>
          <w:rFonts w:ascii="Cambria" w:hAnsi="Cambria" w:cs="Cambria"/>
          <w:color w:val="000000"/>
          <w:sz w:val="24"/>
          <w:szCs w:val="24"/>
        </w:rPr>
        <w:t>, Zamawiający informuje niezwłocznie wszystkich Wykonawców o:</w:t>
      </w:r>
    </w:p>
    <w:p w:rsidR="00A41E70" w:rsidRDefault="00AB2B08">
      <w:pPr>
        <w:pStyle w:val="Kolorowecieniowanieakcent31"/>
        <w:numPr>
          <w:ilvl w:val="0"/>
          <w:numId w:val="26"/>
        </w:numPr>
        <w:tabs>
          <w:tab w:val="left" w:pos="709"/>
          <w:tab w:val="left" w:pos="1134"/>
          <w:tab w:val="left" w:pos="1276"/>
        </w:tabs>
        <w:spacing w:before="0" w:after="0" w:line="276" w:lineRule="auto"/>
        <w:ind w:left="993" w:hanging="284"/>
        <w:rPr>
          <w:rFonts w:ascii="Cambria" w:hAnsi="Cambria" w:cs="Cambria"/>
          <w:color w:val="000000"/>
          <w:sz w:val="24"/>
          <w:szCs w:val="24"/>
        </w:rPr>
      </w:pPr>
      <w:r>
        <w:rPr>
          <w:rFonts w:ascii="Cambria" w:hAnsi="Cambria" w:cs="Cambria"/>
          <w:color w:val="000000"/>
          <w:sz w:val="24"/>
          <w:szCs w:val="24"/>
        </w:rPr>
        <w:t xml:space="preserve">wyborze najkorzystniejszej oferty, podając nazwę albo imię i nazwisko, siedzibę albo miejsce zamieszkania i adres, jeżeli jest miejscem wykonywania działalności wykonawcy, którego ofertę wybrano oraz nazwy albo imiona </w:t>
      </w:r>
      <w:r>
        <w:rPr>
          <w:rFonts w:ascii="Cambria" w:hAnsi="Cambria" w:cs="Cambria"/>
          <w:color w:val="000000"/>
          <w:sz w:val="24"/>
          <w:szCs w:val="24"/>
        </w:rPr>
        <w:br/>
        <w:t xml:space="preserve">i nazwiska, siedziby albo miejsca zamieszkania i adresy, jeżeli są miejscami wykonywania działalności Wykonawców, którzy złożyli oferty, a także przyznaną ofertom w każdym kryterium oceny ofert i łączną punktację, </w:t>
      </w:r>
    </w:p>
    <w:p w:rsidR="00A41E70" w:rsidRDefault="00AB2B08">
      <w:pPr>
        <w:pStyle w:val="Kolorowecieniowanieakcent31"/>
        <w:numPr>
          <w:ilvl w:val="0"/>
          <w:numId w:val="26"/>
        </w:numPr>
        <w:tabs>
          <w:tab w:val="left" w:pos="709"/>
          <w:tab w:val="left" w:pos="1134"/>
          <w:tab w:val="left" w:pos="1276"/>
        </w:tabs>
        <w:spacing w:before="0" w:after="0" w:line="276" w:lineRule="auto"/>
        <w:ind w:left="993" w:hanging="284"/>
        <w:rPr>
          <w:rFonts w:ascii="Cambria" w:hAnsi="Cambria" w:cs="Cambria"/>
          <w:color w:val="000000"/>
          <w:sz w:val="24"/>
          <w:szCs w:val="24"/>
        </w:rPr>
      </w:pPr>
      <w:r>
        <w:rPr>
          <w:rFonts w:ascii="Cambria" w:hAnsi="Cambria" w:cs="Cambria"/>
          <w:color w:val="000000"/>
          <w:sz w:val="24"/>
          <w:szCs w:val="24"/>
        </w:rPr>
        <w:t xml:space="preserve">Wykonawcach, którzy zostali wykluczeni, </w:t>
      </w:r>
    </w:p>
    <w:p w:rsidR="00A41E70" w:rsidRDefault="00AB2B08">
      <w:pPr>
        <w:pStyle w:val="Kolorowecieniowanieakcent31"/>
        <w:numPr>
          <w:ilvl w:val="0"/>
          <w:numId w:val="26"/>
        </w:numPr>
        <w:tabs>
          <w:tab w:val="left" w:pos="709"/>
          <w:tab w:val="left" w:pos="1134"/>
          <w:tab w:val="left" w:pos="1276"/>
        </w:tabs>
        <w:spacing w:before="0" w:after="0" w:line="276" w:lineRule="auto"/>
        <w:ind w:left="993" w:hanging="284"/>
        <w:rPr>
          <w:rFonts w:ascii="Cambria" w:hAnsi="Cambria" w:cs="Cambria"/>
          <w:color w:val="000000"/>
          <w:sz w:val="24"/>
          <w:szCs w:val="24"/>
        </w:rPr>
      </w:pPr>
      <w:r>
        <w:rPr>
          <w:rFonts w:ascii="Cambria" w:hAnsi="Cambria" w:cs="Cambria"/>
          <w:color w:val="000000"/>
          <w:sz w:val="24"/>
          <w:szCs w:val="24"/>
        </w:rPr>
        <w:t xml:space="preserve">Wykonawcach, których oferty zostały odrzucone, powodach odrzucenia oferty, a w przypadkach, o których mowa w art. 89 ust. 4 i 5 ustawy </w:t>
      </w:r>
      <w:proofErr w:type="spellStart"/>
      <w:r>
        <w:rPr>
          <w:rFonts w:ascii="Cambria" w:hAnsi="Cambria" w:cs="Cambria"/>
          <w:color w:val="000000"/>
          <w:sz w:val="24"/>
          <w:szCs w:val="24"/>
        </w:rPr>
        <w:t>Pzp</w:t>
      </w:r>
      <w:proofErr w:type="spellEnd"/>
      <w:r>
        <w:rPr>
          <w:rFonts w:ascii="Cambria" w:hAnsi="Cambria" w:cs="Cambria"/>
          <w:color w:val="000000"/>
          <w:sz w:val="24"/>
          <w:szCs w:val="24"/>
        </w:rPr>
        <w:t xml:space="preserve">, braku równoważności lub braku spełniania wymagań dotyczących wydajności lub funkcjonalności, </w:t>
      </w:r>
    </w:p>
    <w:p w:rsidR="00A41E70" w:rsidRDefault="00AB2B08">
      <w:pPr>
        <w:pStyle w:val="Kolorowecieniowanieakcent31"/>
        <w:numPr>
          <w:ilvl w:val="0"/>
          <w:numId w:val="26"/>
        </w:numPr>
        <w:tabs>
          <w:tab w:val="left" w:pos="709"/>
          <w:tab w:val="left" w:pos="1134"/>
          <w:tab w:val="left" w:pos="1276"/>
        </w:tabs>
        <w:spacing w:before="0" w:after="0" w:line="276" w:lineRule="auto"/>
        <w:ind w:left="993" w:hanging="284"/>
        <w:rPr>
          <w:rFonts w:ascii="Cambria" w:hAnsi="Cambria" w:cs="Cambria"/>
          <w:color w:val="000000"/>
          <w:sz w:val="24"/>
          <w:szCs w:val="24"/>
        </w:rPr>
      </w:pPr>
      <w:r>
        <w:rPr>
          <w:rFonts w:ascii="Cambria" w:hAnsi="Cambria" w:cs="Cambria"/>
          <w:color w:val="000000"/>
          <w:sz w:val="24"/>
          <w:szCs w:val="24"/>
        </w:rPr>
        <w:t xml:space="preserve">Wykonawcach, którzy złożyli oferty niepodlegające odrzuceniu, ale nie zostali zaproszeni do kolejnego etapu negocjacji albo dialogu, </w:t>
      </w:r>
    </w:p>
    <w:p w:rsidR="00A41E70" w:rsidRDefault="00AB2B08">
      <w:pPr>
        <w:pStyle w:val="Kolorowecieniowanieakcent31"/>
        <w:numPr>
          <w:ilvl w:val="0"/>
          <w:numId w:val="26"/>
        </w:numPr>
        <w:tabs>
          <w:tab w:val="left" w:pos="709"/>
          <w:tab w:val="left" w:pos="1134"/>
          <w:tab w:val="left" w:pos="1276"/>
        </w:tabs>
        <w:spacing w:before="0" w:after="0" w:line="276" w:lineRule="auto"/>
        <w:ind w:left="993" w:hanging="284"/>
        <w:rPr>
          <w:rFonts w:ascii="Cambria" w:hAnsi="Cambria" w:cs="Cambria"/>
          <w:color w:val="000000"/>
          <w:sz w:val="24"/>
          <w:szCs w:val="24"/>
        </w:rPr>
      </w:pPr>
      <w:r>
        <w:rPr>
          <w:rFonts w:ascii="Cambria" w:hAnsi="Cambria" w:cs="Cambria"/>
          <w:color w:val="000000"/>
          <w:sz w:val="24"/>
          <w:szCs w:val="24"/>
        </w:rPr>
        <w:t xml:space="preserve">dopuszczeniu do dynamicznego systemu zakupów, </w:t>
      </w:r>
    </w:p>
    <w:p w:rsidR="00A41E70" w:rsidRDefault="00AB2B08">
      <w:pPr>
        <w:pStyle w:val="Kolorowecieniowanieakcent31"/>
        <w:numPr>
          <w:ilvl w:val="0"/>
          <w:numId w:val="26"/>
        </w:numPr>
        <w:tabs>
          <w:tab w:val="left" w:pos="709"/>
          <w:tab w:val="left" w:pos="1134"/>
          <w:tab w:val="left" w:pos="1276"/>
        </w:tabs>
        <w:spacing w:before="0" w:after="0" w:line="276" w:lineRule="auto"/>
        <w:ind w:left="993" w:hanging="284"/>
        <w:rPr>
          <w:rFonts w:ascii="Cambria" w:hAnsi="Cambria" w:cs="Cambria"/>
          <w:color w:val="000000"/>
          <w:sz w:val="24"/>
          <w:szCs w:val="24"/>
        </w:rPr>
      </w:pPr>
      <w:r>
        <w:rPr>
          <w:rFonts w:ascii="Cambria" w:hAnsi="Cambria" w:cs="Cambria"/>
          <w:color w:val="000000"/>
          <w:sz w:val="24"/>
          <w:szCs w:val="24"/>
        </w:rPr>
        <w:t xml:space="preserve">nieustanowieniu dynamicznego systemu zakupów, </w:t>
      </w:r>
    </w:p>
    <w:p w:rsidR="00A41E70" w:rsidRDefault="00AB2B08">
      <w:pPr>
        <w:pStyle w:val="Kolorowecieniowanieakcent31"/>
        <w:numPr>
          <w:ilvl w:val="0"/>
          <w:numId w:val="26"/>
        </w:numPr>
        <w:tabs>
          <w:tab w:val="left" w:pos="709"/>
          <w:tab w:val="left" w:pos="1134"/>
          <w:tab w:val="left" w:pos="1276"/>
        </w:tabs>
        <w:spacing w:before="0" w:after="0" w:line="276" w:lineRule="auto"/>
        <w:ind w:left="993" w:hanging="284"/>
        <w:rPr>
          <w:rFonts w:ascii="Cambria" w:hAnsi="Cambria" w:cs="Cambria"/>
          <w:color w:val="000000"/>
          <w:sz w:val="24"/>
          <w:szCs w:val="24"/>
        </w:rPr>
      </w:pPr>
      <w:r>
        <w:rPr>
          <w:rFonts w:ascii="Cambria" w:hAnsi="Cambria" w:cs="Cambria"/>
          <w:color w:val="000000"/>
          <w:sz w:val="24"/>
          <w:szCs w:val="24"/>
        </w:rPr>
        <w:t>unieważnieniu postępowania,</w:t>
      </w:r>
    </w:p>
    <w:p w:rsidR="00A41E70" w:rsidRDefault="00AB2B08">
      <w:pPr>
        <w:pStyle w:val="Kolorowecieniowanieakcent31"/>
        <w:tabs>
          <w:tab w:val="left" w:pos="709"/>
          <w:tab w:val="left" w:pos="1276"/>
          <w:tab w:val="left" w:pos="1418"/>
        </w:tabs>
        <w:spacing w:before="0" w:after="0" w:line="276" w:lineRule="auto"/>
        <w:ind w:left="709"/>
        <w:rPr>
          <w:rFonts w:ascii="Cambria" w:hAnsi="Cambria" w:cs="Cambria"/>
          <w:i/>
          <w:color w:val="000000"/>
          <w:sz w:val="24"/>
          <w:szCs w:val="24"/>
        </w:rPr>
      </w:pPr>
      <w:r>
        <w:rPr>
          <w:rFonts w:ascii="Cambria" w:hAnsi="Cambria" w:cs="Cambria"/>
          <w:i/>
          <w:color w:val="000000"/>
          <w:sz w:val="24"/>
          <w:szCs w:val="24"/>
        </w:rPr>
        <w:t>podając uzasadnienie faktyczne i prawne.</w:t>
      </w:r>
    </w:p>
    <w:p w:rsidR="00A41E70" w:rsidRDefault="00AB2B08">
      <w:pPr>
        <w:pStyle w:val="Kolorowecieniowanieakcent31"/>
        <w:tabs>
          <w:tab w:val="left" w:pos="709"/>
          <w:tab w:val="left" w:pos="1276"/>
          <w:tab w:val="left" w:pos="1418"/>
        </w:tabs>
        <w:spacing w:before="0" w:after="0" w:line="276" w:lineRule="auto"/>
        <w:ind w:left="360"/>
      </w:pPr>
      <w:r>
        <w:rPr>
          <w:rFonts w:ascii="Cambria" w:hAnsi="Cambria" w:cs="Cambria"/>
          <w:b/>
          <w:bCs/>
          <w:color w:val="000000"/>
          <w:sz w:val="24"/>
          <w:szCs w:val="24"/>
        </w:rPr>
        <w:t>13.3.</w:t>
      </w:r>
      <w:r>
        <w:rPr>
          <w:rFonts w:ascii="Cambria" w:hAnsi="Cambria" w:cs="Cambria"/>
          <w:color w:val="000000"/>
          <w:sz w:val="24"/>
          <w:szCs w:val="24"/>
        </w:rPr>
        <w:t xml:space="preserve"> Informacje o których mowa w pkt. 13.2 </w:t>
      </w:r>
      <w:proofErr w:type="spellStart"/>
      <w:r>
        <w:rPr>
          <w:rFonts w:ascii="Cambria" w:hAnsi="Cambria" w:cs="Cambria"/>
          <w:color w:val="000000"/>
          <w:sz w:val="24"/>
          <w:szCs w:val="24"/>
        </w:rPr>
        <w:t>tiret</w:t>
      </w:r>
      <w:proofErr w:type="spellEnd"/>
      <w:r>
        <w:rPr>
          <w:rFonts w:ascii="Cambria" w:hAnsi="Cambria" w:cs="Cambria"/>
          <w:color w:val="000000"/>
          <w:sz w:val="24"/>
          <w:szCs w:val="24"/>
        </w:rPr>
        <w:t xml:space="preserve"> pierwszy oraz </w:t>
      </w:r>
      <w:proofErr w:type="spellStart"/>
      <w:r>
        <w:rPr>
          <w:rFonts w:ascii="Cambria" w:hAnsi="Cambria" w:cs="Cambria"/>
          <w:color w:val="000000"/>
          <w:sz w:val="24"/>
          <w:szCs w:val="24"/>
        </w:rPr>
        <w:t>tiret</w:t>
      </w:r>
      <w:proofErr w:type="spellEnd"/>
      <w:r>
        <w:rPr>
          <w:rFonts w:ascii="Cambria" w:hAnsi="Cambria" w:cs="Cambria"/>
          <w:color w:val="000000"/>
          <w:sz w:val="24"/>
          <w:szCs w:val="24"/>
        </w:rPr>
        <w:t xml:space="preserve"> </w:t>
      </w:r>
      <w:r>
        <w:rPr>
          <w:rFonts w:ascii="Cambria" w:hAnsi="Cambria" w:cs="Cambria"/>
          <w:color w:val="000000"/>
          <w:sz w:val="24"/>
          <w:szCs w:val="24"/>
        </w:rPr>
        <w:br/>
        <w:t xml:space="preserve">piąty – siódmy, Zamawiający opublikuje na swojej stronie internetowej: </w:t>
      </w:r>
      <w:hyperlink r:id="rId17">
        <w:r>
          <w:rPr>
            <w:rStyle w:val="czeinternetowe"/>
            <w:rFonts w:ascii="Cambria" w:hAnsi="Cambria" w:cs="Arial"/>
            <w:bCs/>
            <w:color w:val="000000"/>
            <w:sz w:val="24"/>
            <w:szCs w:val="24"/>
          </w:rPr>
          <w:t>umwlodawa.bip.lubelskie.pl</w:t>
        </w:r>
      </w:hyperlink>
      <w:r>
        <w:rPr>
          <w:rStyle w:val="czeinternetowe"/>
          <w:rFonts w:ascii="Cambria" w:hAnsi="Cambria" w:cs="Arial"/>
          <w:bCs/>
          <w:color w:val="000000"/>
          <w:sz w:val="24"/>
          <w:szCs w:val="24"/>
        </w:rPr>
        <w:t xml:space="preserve">  </w:t>
      </w:r>
      <w:r>
        <w:rPr>
          <w:rFonts w:ascii="Cambria" w:hAnsi="Cambria" w:cs="Arial"/>
          <w:bCs/>
          <w:color w:val="000000"/>
          <w:sz w:val="24"/>
          <w:szCs w:val="24"/>
        </w:rPr>
        <w:t xml:space="preserve"> </w:t>
      </w:r>
    </w:p>
    <w:p w:rsidR="00A41E70" w:rsidRDefault="00A41E70">
      <w:pPr>
        <w:widowControl w:val="0"/>
        <w:spacing w:line="276" w:lineRule="auto"/>
        <w:jc w:val="both"/>
        <w:rPr>
          <w:rFonts w:ascii="Cambria" w:hAnsi="Cambria" w:cs="Arial"/>
          <w:bCs/>
          <w:color w:val="000000"/>
        </w:rPr>
      </w:pPr>
    </w:p>
    <w:tbl>
      <w:tblPr>
        <w:tblW w:w="9102" w:type="dxa"/>
        <w:tblLayout w:type="fixed"/>
        <w:tblLook w:val="0000" w:firstRow="0" w:lastRow="0" w:firstColumn="0" w:lastColumn="0" w:noHBand="0" w:noVBand="0"/>
      </w:tblPr>
      <w:tblGrid>
        <w:gridCol w:w="9102"/>
      </w:tblGrid>
      <w:tr w:rsidR="00A41E70">
        <w:trPr>
          <w:trHeight w:val="1015"/>
        </w:trPr>
        <w:tc>
          <w:tcPr>
            <w:tcW w:w="9102" w:type="dxa"/>
            <w:tcBorders>
              <w:top w:val="single" w:sz="4" w:space="0" w:color="000000"/>
              <w:bottom w:val="single" w:sz="4" w:space="0" w:color="000000"/>
            </w:tcBorders>
            <w:shd w:val="clear" w:color="auto" w:fill="auto"/>
          </w:tcPr>
          <w:p w:rsidR="00A41E70" w:rsidRDefault="00AB2B08">
            <w:pPr>
              <w:widowControl w:val="0"/>
              <w:spacing w:line="276" w:lineRule="auto"/>
              <w:contextualSpacing/>
              <w:jc w:val="center"/>
              <w:textAlignment w:val="baseline"/>
              <w:rPr>
                <w:rFonts w:ascii="Cambria" w:hAnsi="Cambria" w:cs="Cambria"/>
                <w:color w:val="000000"/>
                <w:sz w:val="26"/>
                <w:szCs w:val="26"/>
              </w:rPr>
            </w:pPr>
            <w:r>
              <w:rPr>
                <w:rFonts w:ascii="Cambria" w:hAnsi="Cambria" w:cs="Cambria"/>
                <w:color w:val="000000"/>
                <w:sz w:val="26"/>
                <w:szCs w:val="26"/>
              </w:rPr>
              <w:t>Rozdział 14</w:t>
            </w:r>
          </w:p>
          <w:p w:rsidR="00A41E70" w:rsidRDefault="00AB2B08">
            <w:pPr>
              <w:widowControl w:val="0"/>
              <w:spacing w:line="276" w:lineRule="auto"/>
              <w:contextualSpacing/>
              <w:jc w:val="center"/>
              <w:textAlignment w:val="baseline"/>
              <w:rPr>
                <w:rFonts w:ascii="Cambria" w:hAnsi="Cambria" w:cs="Cambria"/>
                <w:b/>
                <w:color w:val="000000"/>
                <w:sz w:val="26"/>
                <w:szCs w:val="26"/>
              </w:rPr>
            </w:pPr>
            <w:r>
              <w:rPr>
                <w:rFonts w:ascii="Cambria" w:hAnsi="Cambria" w:cs="Cambria"/>
                <w:b/>
                <w:color w:val="000000"/>
                <w:sz w:val="26"/>
                <w:szCs w:val="26"/>
              </w:rPr>
              <w:t>INFORMACJE O FORMALNOŚCIACH, JAKIE POWINNY ZOSTAĆ DOPEŁNIONE</w:t>
            </w:r>
          </w:p>
          <w:p w:rsidR="00A41E70" w:rsidRDefault="00AB2B08">
            <w:pPr>
              <w:widowControl w:val="0"/>
              <w:spacing w:line="276" w:lineRule="auto"/>
              <w:contextualSpacing/>
              <w:jc w:val="center"/>
              <w:textAlignment w:val="baseline"/>
              <w:rPr>
                <w:rFonts w:ascii="Cambria" w:hAnsi="Cambria" w:cs="Cambria"/>
                <w:b/>
                <w:color w:val="000000"/>
                <w:sz w:val="26"/>
                <w:szCs w:val="26"/>
              </w:rPr>
            </w:pPr>
            <w:r>
              <w:rPr>
                <w:rFonts w:ascii="Cambria" w:hAnsi="Cambria" w:cs="Cambria"/>
                <w:b/>
                <w:color w:val="000000"/>
                <w:sz w:val="26"/>
                <w:szCs w:val="26"/>
              </w:rPr>
              <w:t>PO WYBORZE OFERTY W CELU ZAWARCIA UMOWY</w:t>
            </w:r>
          </w:p>
          <w:p w:rsidR="00A41E70" w:rsidRDefault="00A41E70">
            <w:pPr>
              <w:widowControl w:val="0"/>
              <w:spacing w:line="276" w:lineRule="auto"/>
              <w:contextualSpacing/>
              <w:jc w:val="center"/>
              <w:textAlignment w:val="baseline"/>
              <w:rPr>
                <w:rFonts w:ascii="Cambria" w:hAnsi="Cambria" w:cs="Cambria"/>
                <w:b/>
                <w:color w:val="000000"/>
                <w:sz w:val="26"/>
                <w:szCs w:val="26"/>
              </w:rPr>
            </w:pPr>
          </w:p>
        </w:tc>
      </w:tr>
    </w:tbl>
    <w:p w:rsidR="00A41E70" w:rsidRDefault="00A41E70">
      <w:pPr>
        <w:pStyle w:val="Kolorowecieniowanieakcent31"/>
        <w:widowControl w:val="0"/>
        <w:numPr>
          <w:ilvl w:val="0"/>
          <w:numId w:val="23"/>
        </w:numPr>
        <w:spacing w:before="0" w:after="0" w:line="276" w:lineRule="auto"/>
        <w:rPr>
          <w:rFonts w:ascii="Cambria" w:eastAsia="Times New Roman" w:hAnsi="Cambria" w:cs="Arial"/>
          <w:bCs/>
          <w:vanish/>
          <w:sz w:val="24"/>
          <w:szCs w:val="24"/>
          <w:lang w:eastAsia="pl-PL"/>
        </w:rPr>
      </w:pPr>
    </w:p>
    <w:p w:rsidR="00A41E70" w:rsidRDefault="00A41E70">
      <w:pPr>
        <w:pStyle w:val="Kolorowecieniowanieakcent31"/>
        <w:widowControl w:val="0"/>
        <w:numPr>
          <w:ilvl w:val="0"/>
          <w:numId w:val="27"/>
        </w:numPr>
        <w:spacing w:before="0" w:after="0" w:line="276" w:lineRule="auto"/>
        <w:rPr>
          <w:rFonts w:ascii="Cambria" w:eastAsia="Times New Roman" w:hAnsi="Cambria" w:cs="Cambria"/>
          <w:bCs/>
          <w:vanish/>
          <w:color w:val="000000"/>
          <w:sz w:val="24"/>
          <w:szCs w:val="24"/>
          <w:lang w:eastAsia="pl-PL"/>
        </w:rPr>
      </w:pPr>
    </w:p>
    <w:p w:rsidR="00A41E70" w:rsidRDefault="00A41E70">
      <w:pPr>
        <w:pStyle w:val="Kolorowecieniowanieakcent31"/>
        <w:widowControl w:val="0"/>
        <w:numPr>
          <w:ilvl w:val="0"/>
          <w:numId w:val="27"/>
        </w:numPr>
        <w:spacing w:before="0" w:after="0" w:line="276" w:lineRule="auto"/>
        <w:rPr>
          <w:rFonts w:ascii="Cambria" w:eastAsia="Times New Roman" w:hAnsi="Cambria" w:cs="Cambria"/>
          <w:bCs/>
          <w:vanish/>
          <w:color w:val="000000"/>
          <w:sz w:val="24"/>
          <w:szCs w:val="24"/>
          <w:lang w:eastAsia="pl-PL"/>
        </w:rPr>
      </w:pPr>
    </w:p>
    <w:p w:rsidR="00A41E70" w:rsidRDefault="00A41E70">
      <w:pPr>
        <w:pStyle w:val="Kolorowecieniowanieakcent31"/>
        <w:widowControl w:val="0"/>
        <w:numPr>
          <w:ilvl w:val="0"/>
          <w:numId w:val="27"/>
        </w:numPr>
        <w:spacing w:before="0" w:after="0" w:line="276" w:lineRule="auto"/>
        <w:rPr>
          <w:rFonts w:ascii="Cambria" w:hAnsi="Cambria" w:cs="Cambria"/>
          <w:vanish/>
          <w:color w:val="000000"/>
        </w:rPr>
      </w:pPr>
    </w:p>
    <w:p w:rsidR="00A41E70" w:rsidRDefault="00A41E70">
      <w:pPr>
        <w:pStyle w:val="Kolorowecieniowanieakcent31"/>
        <w:widowControl w:val="0"/>
        <w:numPr>
          <w:ilvl w:val="0"/>
          <w:numId w:val="27"/>
        </w:numPr>
        <w:spacing w:before="0" w:after="0" w:line="276" w:lineRule="auto"/>
        <w:rPr>
          <w:rFonts w:ascii="Cambria" w:hAnsi="Cambria" w:cs="Cambria"/>
          <w:vanish/>
          <w:color w:val="000000"/>
        </w:rPr>
      </w:pPr>
    </w:p>
    <w:p w:rsidR="00A41E70" w:rsidRDefault="00A41E70">
      <w:pPr>
        <w:pStyle w:val="Kolorowecieniowanieakcent31"/>
        <w:widowControl w:val="0"/>
        <w:spacing w:before="0" w:after="0" w:line="276" w:lineRule="auto"/>
        <w:rPr>
          <w:rFonts w:ascii="Cambria" w:hAnsi="Cambria" w:cs="Cambria"/>
          <w:vanish/>
          <w:color w:val="000000"/>
          <w:sz w:val="24"/>
          <w:szCs w:val="24"/>
        </w:rPr>
      </w:pPr>
    </w:p>
    <w:p w:rsidR="00A41E70" w:rsidRDefault="00AB2B08">
      <w:pPr>
        <w:pStyle w:val="Kolorowecieniowanieakcent31"/>
        <w:widowControl w:val="0"/>
        <w:numPr>
          <w:ilvl w:val="1"/>
          <w:numId w:val="27"/>
        </w:numPr>
        <w:spacing w:before="0" w:after="0" w:line="276" w:lineRule="auto"/>
        <w:rPr>
          <w:rFonts w:ascii="Cambria" w:hAnsi="Cambria" w:cs="Cambria"/>
          <w:color w:val="000000"/>
          <w:sz w:val="24"/>
          <w:szCs w:val="24"/>
        </w:rPr>
      </w:pPr>
      <w:r>
        <w:rPr>
          <w:rFonts w:ascii="Cambria" w:hAnsi="Cambria" w:cs="Cambria"/>
          <w:color w:val="000000"/>
          <w:sz w:val="24"/>
          <w:szCs w:val="24"/>
        </w:rPr>
        <w:t>Osoby reprezentujące Wykonawcę przy podpisywaniu umowy powinny posiadać ze sobą dokumenty potwierdzające ich umocowanie do reprezentowania Wykonawcy, o ile umocowanie to nie będzie wynikać z dokumentów załączonych do oferty.</w:t>
      </w:r>
    </w:p>
    <w:p w:rsidR="00A41E70" w:rsidRDefault="00AB2B08">
      <w:pPr>
        <w:pStyle w:val="Kolorowecieniowanieakcent31"/>
        <w:widowControl w:val="0"/>
        <w:numPr>
          <w:ilvl w:val="1"/>
          <w:numId w:val="27"/>
        </w:numPr>
        <w:spacing w:before="0" w:after="0" w:line="276" w:lineRule="auto"/>
        <w:rPr>
          <w:rFonts w:ascii="Cambria" w:hAnsi="Cambria" w:cs="Cambria"/>
          <w:color w:val="000000"/>
          <w:sz w:val="24"/>
          <w:szCs w:val="24"/>
        </w:rPr>
      </w:pPr>
      <w:r>
        <w:rPr>
          <w:rFonts w:ascii="Cambria" w:hAnsi="Cambria" w:cs="Cambria"/>
          <w:color w:val="000000"/>
          <w:sz w:val="24"/>
          <w:szCs w:val="24"/>
        </w:rPr>
        <w:t xml:space="preserve">W przypadku wyboru oferty złożonej przez Wykonawców wspólnie ubiegających się o udzielenie zamówienia Zamawiający może żądać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i rękojmi), wykluczenie możliwości wypowiedzenia umowy konsorcjum przez któregokolwiek z jego członków do czasu wykonania zamówienia. </w:t>
      </w:r>
    </w:p>
    <w:p w:rsidR="00A41E70" w:rsidRDefault="00AB2B08">
      <w:pPr>
        <w:pStyle w:val="Kolorowecieniowanieakcent31"/>
        <w:widowControl w:val="0"/>
        <w:numPr>
          <w:ilvl w:val="1"/>
          <w:numId w:val="27"/>
        </w:numPr>
        <w:spacing w:before="0" w:after="0" w:line="276" w:lineRule="auto"/>
      </w:pPr>
      <w:r>
        <w:rPr>
          <w:rFonts w:ascii="Cambria" w:eastAsia="Cambria" w:hAnsi="Cambria" w:cs="Cambria"/>
          <w:color w:val="000000"/>
          <w:sz w:val="24"/>
          <w:szCs w:val="24"/>
        </w:rPr>
        <w:t xml:space="preserve">Przed przekazaniem placu budowy Wykonawca jest zobowiązany do przedłożenia </w:t>
      </w:r>
      <w:r>
        <w:rPr>
          <w:rFonts w:ascii="Cambria" w:eastAsia="Cambria" w:hAnsi="Cambria" w:cs="Cambria"/>
          <w:color w:val="000000"/>
          <w:sz w:val="24"/>
          <w:szCs w:val="24"/>
        </w:rPr>
        <w:lastRenderedPageBreak/>
        <w:t xml:space="preserve">Zamawiającemu poświadczonych za zgodność z oryginałem kopii polis ubezpieczeniowych, o których mowa w </w:t>
      </w:r>
      <w:r>
        <w:rPr>
          <w:rFonts w:ascii="Cambria" w:eastAsia="Cambria" w:hAnsi="Cambria" w:cs="Arial"/>
          <w:color w:val="000000"/>
          <w:sz w:val="24"/>
          <w:szCs w:val="24"/>
        </w:rPr>
        <w:t>§ 11</w:t>
      </w:r>
      <w:r>
        <w:rPr>
          <w:rFonts w:ascii="Cambria" w:eastAsia="Cambria" w:hAnsi="Cambria" w:cs="Cambria"/>
          <w:color w:val="000000"/>
          <w:sz w:val="24"/>
          <w:szCs w:val="24"/>
        </w:rPr>
        <w:t xml:space="preserve">  projektu umowy,</w:t>
      </w:r>
    </w:p>
    <w:p w:rsidR="00A41E70" w:rsidRDefault="00A41E70">
      <w:pPr>
        <w:pStyle w:val="Kolorowecieniowanieakcent31"/>
        <w:widowControl w:val="0"/>
        <w:spacing w:before="0" w:after="0" w:line="276" w:lineRule="auto"/>
        <w:ind w:left="1440"/>
        <w:rPr>
          <w:rFonts w:ascii="Cambria" w:eastAsia="Cambria" w:hAnsi="Cambria" w:cs="Cambria"/>
          <w:color w:val="000000"/>
          <w:sz w:val="24"/>
          <w:szCs w:val="24"/>
        </w:rPr>
      </w:pPr>
    </w:p>
    <w:p w:rsidR="00A41E70" w:rsidRDefault="00AB2B08">
      <w:pPr>
        <w:pStyle w:val="Kolorowecieniowanieakcent31"/>
        <w:widowControl w:val="0"/>
        <w:numPr>
          <w:ilvl w:val="1"/>
          <w:numId w:val="27"/>
        </w:numPr>
        <w:spacing w:before="0" w:after="0" w:line="276" w:lineRule="auto"/>
        <w:rPr>
          <w:rFonts w:ascii="Cambria" w:eastAsia="Cambria" w:hAnsi="Cambria" w:cs="Arial"/>
          <w:color w:val="000000"/>
          <w:sz w:val="24"/>
          <w:szCs w:val="24"/>
        </w:rPr>
      </w:pPr>
      <w:r>
        <w:rPr>
          <w:rFonts w:ascii="Cambria" w:eastAsia="Cambria" w:hAnsi="Cambria" w:cs="Arial"/>
          <w:color w:val="000000"/>
          <w:sz w:val="24"/>
          <w:szCs w:val="24"/>
        </w:rPr>
        <w:t>Wnieść zabezpieczenie należytego wykonania umowy zgodnie z postanowieniami rozdziału 15.</w:t>
      </w:r>
    </w:p>
    <w:p w:rsidR="00A41E70" w:rsidRDefault="00A41E70">
      <w:pPr>
        <w:pStyle w:val="Kolorowecieniowanieakcent31"/>
        <w:widowControl w:val="0"/>
        <w:spacing w:before="0" w:after="0" w:line="276" w:lineRule="auto"/>
        <w:rPr>
          <w:rFonts w:ascii="Cambria" w:eastAsia="Cambria" w:hAnsi="Cambria" w:cs="Arial"/>
          <w:color w:val="000000"/>
          <w:sz w:val="24"/>
          <w:szCs w:val="24"/>
        </w:rPr>
      </w:pPr>
    </w:p>
    <w:p w:rsidR="00A41E70" w:rsidRDefault="00A41E70">
      <w:pPr>
        <w:pStyle w:val="Kolorowecieniowanieakcent31"/>
        <w:widowControl w:val="0"/>
        <w:spacing w:before="0" w:after="0" w:line="276" w:lineRule="auto"/>
      </w:pPr>
    </w:p>
    <w:tbl>
      <w:tblPr>
        <w:tblW w:w="9070" w:type="dxa"/>
        <w:tblLayout w:type="fixed"/>
        <w:tblLook w:val="0000" w:firstRow="0" w:lastRow="0" w:firstColumn="0" w:lastColumn="0" w:noHBand="0" w:noVBand="0"/>
      </w:tblPr>
      <w:tblGrid>
        <w:gridCol w:w="9070"/>
      </w:tblGrid>
      <w:tr w:rsidR="00A41E70">
        <w:tc>
          <w:tcPr>
            <w:tcW w:w="9070" w:type="dxa"/>
            <w:tcBorders>
              <w:top w:val="single" w:sz="4" w:space="0" w:color="000000"/>
              <w:bottom w:val="single" w:sz="4" w:space="0" w:color="000000"/>
            </w:tcBorders>
            <w:shd w:val="clear" w:color="auto" w:fill="auto"/>
          </w:tcPr>
          <w:p w:rsidR="00A41E70" w:rsidRDefault="00AB2B08">
            <w:pPr>
              <w:widowControl w:val="0"/>
              <w:spacing w:line="276" w:lineRule="auto"/>
              <w:contextualSpacing/>
              <w:jc w:val="center"/>
              <w:textAlignment w:val="baseline"/>
              <w:rPr>
                <w:rFonts w:ascii="Cambria" w:hAnsi="Cambria" w:cs="Cambria"/>
                <w:color w:val="000000"/>
                <w:sz w:val="26"/>
                <w:szCs w:val="26"/>
              </w:rPr>
            </w:pPr>
            <w:r>
              <w:rPr>
                <w:rFonts w:ascii="Cambria" w:hAnsi="Cambria" w:cs="Cambria"/>
                <w:color w:val="000000"/>
                <w:sz w:val="26"/>
                <w:szCs w:val="26"/>
              </w:rPr>
              <w:t>Rozdział 15</w:t>
            </w:r>
          </w:p>
          <w:p w:rsidR="00A41E70" w:rsidRDefault="00AB2B08">
            <w:pPr>
              <w:widowControl w:val="0"/>
              <w:spacing w:line="276" w:lineRule="auto"/>
              <w:contextualSpacing/>
              <w:jc w:val="center"/>
              <w:textAlignment w:val="baseline"/>
              <w:rPr>
                <w:rFonts w:ascii="Cambria" w:hAnsi="Cambria" w:cs="Cambria"/>
                <w:b/>
                <w:color w:val="000000"/>
                <w:sz w:val="26"/>
                <w:szCs w:val="26"/>
              </w:rPr>
            </w:pPr>
            <w:r>
              <w:rPr>
                <w:rFonts w:ascii="Cambria" w:hAnsi="Cambria" w:cs="Cambria"/>
                <w:b/>
                <w:color w:val="000000"/>
                <w:sz w:val="26"/>
                <w:szCs w:val="26"/>
              </w:rPr>
              <w:t xml:space="preserve">WYMAGANIA DOTYCZĄCE ZABEZPIECZENIA NALEŻYTEGO </w:t>
            </w:r>
            <w:r>
              <w:rPr>
                <w:rFonts w:ascii="Cambria" w:hAnsi="Cambria" w:cs="Cambria"/>
                <w:b/>
                <w:color w:val="000000"/>
                <w:sz w:val="26"/>
                <w:szCs w:val="26"/>
              </w:rPr>
              <w:br/>
              <w:t>WYKONANIA UMOWY</w:t>
            </w:r>
          </w:p>
        </w:tc>
      </w:tr>
    </w:tbl>
    <w:p w:rsidR="00A41E70" w:rsidRDefault="00A41E70">
      <w:pPr>
        <w:widowControl w:val="0"/>
        <w:tabs>
          <w:tab w:val="left" w:pos="567"/>
        </w:tabs>
        <w:spacing w:line="276" w:lineRule="auto"/>
        <w:ind w:left="340"/>
        <w:contextualSpacing/>
        <w:jc w:val="both"/>
        <w:textAlignment w:val="baseline"/>
        <w:rPr>
          <w:rFonts w:cs="Arial" w:hint="eastAsia"/>
          <w:bCs/>
        </w:rPr>
      </w:pPr>
    </w:p>
    <w:p w:rsidR="00A41E70" w:rsidRDefault="00AB2B08">
      <w:pPr>
        <w:pStyle w:val="Kolorowecieniowanieakcent31"/>
        <w:widowControl w:val="0"/>
        <w:spacing w:line="276" w:lineRule="auto"/>
        <w:ind w:right="23"/>
      </w:pPr>
      <w:r>
        <w:rPr>
          <w:rFonts w:ascii="Cambria" w:hAnsi="Cambria" w:cs="Cambria"/>
          <w:b/>
          <w:bCs/>
          <w:color w:val="000000"/>
          <w:sz w:val="24"/>
          <w:szCs w:val="24"/>
        </w:rPr>
        <w:t>15.1.</w:t>
      </w:r>
      <w:r>
        <w:rPr>
          <w:rFonts w:ascii="Cambria" w:hAnsi="Cambria" w:cs="Cambria"/>
          <w:color w:val="000000"/>
          <w:sz w:val="24"/>
          <w:szCs w:val="24"/>
        </w:rPr>
        <w:t xml:space="preserve"> Przed podpisaniem umowy w zakresie każdej części odrębnie Wykonawca wnosi zabezpieczenie należytego wykonania umowy w łącznej wysokości </w:t>
      </w:r>
      <w:r>
        <w:rPr>
          <w:rFonts w:ascii="Cambria" w:hAnsi="Cambria" w:cs="Cambria"/>
          <w:b/>
          <w:bCs/>
          <w:color w:val="000000"/>
          <w:sz w:val="24"/>
          <w:szCs w:val="24"/>
        </w:rPr>
        <w:t>4</w:t>
      </w:r>
      <w:r>
        <w:rPr>
          <w:rFonts w:ascii="Cambria" w:hAnsi="Cambria" w:cs="Cambria"/>
          <w:b/>
          <w:bCs/>
          <w:color w:val="000000"/>
          <w:spacing w:val="-2"/>
          <w:sz w:val="24"/>
          <w:szCs w:val="24"/>
        </w:rPr>
        <w:t>%</w:t>
      </w:r>
      <w:r>
        <w:rPr>
          <w:rFonts w:ascii="Cambria" w:hAnsi="Cambria" w:cs="Cambria"/>
          <w:b/>
          <w:color w:val="000000"/>
          <w:spacing w:val="-2"/>
          <w:sz w:val="24"/>
          <w:szCs w:val="24"/>
        </w:rPr>
        <w:t xml:space="preserve"> </w:t>
      </w:r>
      <w:r>
        <w:rPr>
          <w:rFonts w:ascii="Cambria" w:hAnsi="Cambria" w:cs="Cambria"/>
          <w:b/>
          <w:color w:val="000000"/>
          <w:sz w:val="24"/>
          <w:szCs w:val="24"/>
        </w:rPr>
        <w:t>ceny całkowitej podanej w ofercie</w:t>
      </w:r>
      <w:r>
        <w:rPr>
          <w:rFonts w:ascii="Cambria" w:hAnsi="Cambria" w:cs="Cambria"/>
          <w:color w:val="000000"/>
          <w:sz w:val="24"/>
          <w:szCs w:val="24"/>
        </w:rPr>
        <w:t xml:space="preserve">, </w:t>
      </w:r>
      <w:r>
        <w:rPr>
          <w:rFonts w:ascii="Cambria" w:hAnsi="Cambria" w:cs="Cambria"/>
          <w:color w:val="000000"/>
          <w:spacing w:val="-5"/>
          <w:sz w:val="24"/>
          <w:szCs w:val="24"/>
        </w:rPr>
        <w:t>w jednej z następujących form:</w:t>
      </w:r>
    </w:p>
    <w:p w:rsidR="00A41E70" w:rsidRDefault="00AB2B08">
      <w:pPr>
        <w:pStyle w:val="Kolorowecieniowanieakcent31"/>
        <w:numPr>
          <w:ilvl w:val="0"/>
          <w:numId w:val="28"/>
        </w:numPr>
        <w:spacing w:line="276" w:lineRule="auto"/>
        <w:ind w:left="993" w:hanging="284"/>
      </w:pPr>
      <w:r>
        <w:rPr>
          <w:rFonts w:ascii="Cambria" w:hAnsi="Cambria" w:cs="Cambria"/>
          <w:color w:val="000000"/>
          <w:sz w:val="24"/>
          <w:szCs w:val="24"/>
        </w:rPr>
        <w:t xml:space="preserve">w pieniądzu, na konto Zamawiającego: </w:t>
      </w:r>
      <w:r>
        <w:rPr>
          <w:rFonts w:ascii="Cambria" w:eastAsia="Cambria" w:hAnsi="Cambria" w:cs="Arial"/>
          <w:b/>
          <w:bCs/>
          <w:i/>
          <w:color w:val="000000"/>
          <w:sz w:val="24"/>
          <w:szCs w:val="24"/>
          <w:lang w:eastAsia="hi-IN"/>
        </w:rPr>
        <w:t>20 1240 2249 1111 0010 5916 4985</w:t>
      </w:r>
      <w:r>
        <w:rPr>
          <w:rFonts w:ascii="Cambria" w:hAnsi="Cambria" w:cs="Arial"/>
          <w:b/>
          <w:bCs/>
          <w:i/>
          <w:color w:val="000000"/>
          <w:sz w:val="24"/>
          <w:szCs w:val="24"/>
          <w:lang w:eastAsia="hi-IN"/>
        </w:rPr>
        <w:t xml:space="preserve"> </w:t>
      </w:r>
      <w:r>
        <w:rPr>
          <w:rFonts w:ascii="Cambria" w:eastAsia="Cambria" w:hAnsi="Cambria" w:cs="Arial"/>
          <w:b/>
          <w:i/>
          <w:color w:val="000000"/>
          <w:sz w:val="24"/>
          <w:szCs w:val="24"/>
        </w:rPr>
        <w:t xml:space="preserve">z dopiskiem: „Zabezpieczenie </w:t>
      </w:r>
      <w:proofErr w:type="spellStart"/>
      <w:r>
        <w:rPr>
          <w:rFonts w:ascii="Cambria" w:eastAsia="Cambria" w:hAnsi="Cambria" w:cs="Arial"/>
          <w:b/>
          <w:i/>
          <w:color w:val="000000"/>
          <w:sz w:val="24"/>
          <w:szCs w:val="24"/>
        </w:rPr>
        <w:t>n.w.u</w:t>
      </w:r>
      <w:proofErr w:type="spellEnd"/>
      <w:r>
        <w:rPr>
          <w:rFonts w:ascii="Cambria" w:eastAsia="Cambria" w:hAnsi="Cambria" w:cs="Arial"/>
          <w:b/>
          <w:i/>
          <w:color w:val="000000"/>
          <w:sz w:val="24"/>
          <w:szCs w:val="24"/>
        </w:rPr>
        <w:t xml:space="preserve">. - Cześć I - </w:t>
      </w:r>
      <w:bookmarkStart w:id="15" w:name="_Hlk530555352"/>
      <w:r>
        <w:rPr>
          <w:rFonts w:ascii="Cambria" w:eastAsia="Cambria" w:hAnsi="Cambria" w:cs="Arial"/>
          <w:b/>
          <w:bCs/>
          <w:color w:val="000000"/>
          <w:sz w:val="24"/>
          <w:szCs w:val="24"/>
        </w:rPr>
        <w:t>Termomodernizacja budynku socjalnego przy</w:t>
      </w:r>
      <w:r>
        <w:rPr>
          <w:rFonts w:ascii="Cambria" w:eastAsia="Cambria" w:hAnsi="Cambria" w:cs="Arial"/>
          <w:color w:val="000000"/>
          <w:sz w:val="24"/>
          <w:szCs w:val="24"/>
        </w:rPr>
        <w:t xml:space="preserve"> </w:t>
      </w:r>
      <w:r>
        <w:rPr>
          <w:rFonts w:ascii="Cambria" w:eastAsia="Cambria" w:hAnsi="Cambria" w:cs="Arial"/>
          <w:b/>
          <w:bCs/>
          <w:color w:val="000000"/>
          <w:sz w:val="24"/>
          <w:szCs w:val="24"/>
        </w:rPr>
        <w:t>ulicy Sybiraków 2</w:t>
      </w:r>
      <w:r>
        <w:rPr>
          <w:rFonts w:ascii="Cambria" w:eastAsia="Cambria" w:hAnsi="Cambria" w:cs="Arial"/>
          <w:color w:val="000000"/>
          <w:sz w:val="24"/>
          <w:szCs w:val="24"/>
        </w:rPr>
        <w:t xml:space="preserve"> </w:t>
      </w:r>
      <w:r>
        <w:rPr>
          <w:rFonts w:ascii="Cambria" w:eastAsia="Cambria" w:hAnsi="Cambria" w:cs="Arial"/>
          <w:b/>
          <w:bCs/>
          <w:color w:val="000000"/>
          <w:sz w:val="24"/>
          <w:szCs w:val="24"/>
        </w:rPr>
        <w:t>we Włodawie</w:t>
      </w:r>
      <w:bookmarkEnd w:id="15"/>
      <w:r>
        <w:rPr>
          <w:rFonts w:ascii="Cambria" w:eastAsia="Cambria" w:hAnsi="Cambria" w:cs="Arial"/>
          <w:b/>
          <w:bCs/>
          <w:color w:val="000000"/>
          <w:sz w:val="24"/>
          <w:szCs w:val="24"/>
        </w:rPr>
        <w:t xml:space="preserve"> </w:t>
      </w:r>
      <w:r>
        <w:rPr>
          <w:rFonts w:ascii="Cambria" w:eastAsia="Cambria" w:hAnsi="Cambria" w:cs="Arial"/>
          <w:color w:val="000000"/>
          <w:sz w:val="24"/>
          <w:szCs w:val="24"/>
        </w:rPr>
        <w:t xml:space="preserve">lub </w:t>
      </w:r>
      <w:r>
        <w:rPr>
          <w:rFonts w:ascii="Cambria" w:eastAsia="Cambria" w:hAnsi="Cambria" w:cs="Arial"/>
          <w:b/>
          <w:bCs/>
          <w:color w:val="000000"/>
          <w:sz w:val="24"/>
          <w:szCs w:val="24"/>
        </w:rPr>
        <w:t>Część II -  Termomodernizacja budynku socjalnego przy ulicy Słowackiego 16 we Włodawie.</w:t>
      </w:r>
    </w:p>
    <w:p w:rsidR="00A41E70" w:rsidRDefault="00AB2B08">
      <w:pPr>
        <w:pStyle w:val="Kolorowecieniowanieakcent31"/>
        <w:spacing w:line="276" w:lineRule="auto"/>
        <w:ind w:left="993"/>
      </w:pPr>
      <w:r>
        <w:rPr>
          <w:rFonts w:ascii="Cambria" w:hAnsi="Cambria" w:cs="Cambria"/>
          <w:i/>
          <w:color w:val="000000"/>
          <w:sz w:val="24"/>
          <w:szCs w:val="24"/>
        </w:rPr>
        <w:t>/ważne tylko w przypadku potwierdzenia wpływu na konto Zamawiającego/</w:t>
      </w:r>
      <w:r>
        <w:rPr>
          <w:rFonts w:ascii="Cambria" w:hAnsi="Cambria" w:cs="Cambria"/>
          <w:color w:val="000000"/>
          <w:sz w:val="24"/>
          <w:szCs w:val="24"/>
        </w:rPr>
        <w:t>,</w:t>
      </w:r>
    </w:p>
    <w:p w:rsidR="00A41E70" w:rsidRDefault="00AB2B08">
      <w:pPr>
        <w:pStyle w:val="Kolorowecieniowanieakcent31"/>
        <w:numPr>
          <w:ilvl w:val="0"/>
          <w:numId w:val="28"/>
        </w:numPr>
        <w:spacing w:line="276" w:lineRule="auto"/>
        <w:ind w:left="993" w:hanging="284"/>
        <w:rPr>
          <w:rFonts w:ascii="Cambria" w:hAnsi="Cambria" w:cs="Cambria"/>
          <w:color w:val="000000"/>
          <w:sz w:val="24"/>
          <w:szCs w:val="24"/>
        </w:rPr>
      </w:pPr>
      <w:r>
        <w:rPr>
          <w:rFonts w:ascii="Cambria" w:hAnsi="Cambria" w:cs="Cambria"/>
          <w:color w:val="000000"/>
          <w:sz w:val="24"/>
          <w:szCs w:val="24"/>
        </w:rPr>
        <w:t>poręczeniach bankowych lub poręczeniach spółdzielczej kasy oszczędnościowo - kredytowej, z tym, że zobowiązanie kasy jest zawsze zobowiązaniem pieniężnym,</w:t>
      </w:r>
    </w:p>
    <w:p w:rsidR="00A41E70" w:rsidRDefault="00AB2B08">
      <w:pPr>
        <w:pStyle w:val="Kolorowecieniowanieakcent31"/>
        <w:numPr>
          <w:ilvl w:val="0"/>
          <w:numId w:val="28"/>
        </w:numPr>
        <w:spacing w:line="276" w:lineRule="auto"/>
        <w:ind w:left="993" w:hanging="284"/>
        <w:rPr>
          <w:rFonts w:ascii="Cambria" w:hAnsi="Cambria" w:cs="Cambria"/>
          <w:color w:val="000000"/>
          <w:sz w:val="24"/>
          <w:szCs w:val="24"/>
        </w:rPr>
      </w:pPr>
      <w:r>
        <w:rPr>
          <w:rFonts w:ascii="Cambria" w:hAnsi="Cambria" w:cs="Cambria"/>
          <w:color w:val="000000"/>
          <w:sz w:val="24"/>
          <w:szCs w:val="24"/>
        </w:rPr>
        <w:t>gwarancjach bankowych,</w:t>
      </w:r>
    </w:p>
    <w:p w:rsidR="00A41E70" w:rsidRDefault="00AB2B08">
      <w:pPr>
        <w:pStyle w:val="Kolorowecieniowanieakcent31"/>
        <w:numPr>
          <w:ilvl w:val="0"/>
          <w:numId w:val="28"/>
        </w:numPr>
        <w:spacing w:line="276" w:lineRule="auto"/>
        <w:ind w:left="993" w:hanging="284"/>
        <w:rPr>
          <w:rFonts w:ascii="Cambria" w:hAnsi="Cambria" w:cs="Cambria"/>
          <w:color w:val="000000"/>
          <w:sz w:val="24"/>
          <w:szCs w:val="24"/>
        </w:rPr>
      </w:pPr>
      <w:r>
        <w:rPr>
          <w:rFonts w:ascii="Cambria" w:hAnsi="Cambria" w:cs="Cambria"/>
          <w:color w:val="000000"/>
          <w:sz w:val="24"/>
          <w:szCs w:val="24"/>
        </w:rPr>
        <w:t>gwarancjach ubezpieczeniowych,</w:t>
      </w:r>
    </w:p>
    <w:p w:rsidR="00A41E70" w:rsidRDefault="00AB2B08">
      <w:pPr>
        <w:pStyle w:val="Kolorowecieniowanieakcent31"/>
        <w:numPr>
          <w:ilvl w:val="0"/>
          <w:numId w:val="28"/>
        </w:numPr>
        <w:tabs>
          <w:tab w:val="left" w:pos="0"/>
        </w:tabs>
        <w:spacing w:line="276" w:lineRule="auto"/>
        <w:ind w:left="993" w:hanging="284"/>
      </w:pPr>
      <w:r>
        <w:rPr>
          <w:rFonts w:ascii="Cambria" w:hAnsi="Cambria" w:cs="Cambria"/>
          <w:color w:val="000000"/>
          <w:sz w:val="24"/>
          <w:szCs w:val="24"/>
        </w:rPr>
        <w:t xml:space="preserve">poręczeniach udzielanych przez podmioty, o których mowa w art. 6b ust. 5 pkt 2 ustawy z dnia 9 listopada 2000 r. o utworzeniu Polskiej Agencji Rozwoju Przedsiębiorczości (t. j. Dz. U. z </w:t>
      </w:r>
      <w:r>
        <w:rPr>
          <w:rFonts w:ascii="Cambria" w:eastAsia="Calibri" w:hAnsi="Cambria" w:cs="Arial"/>
          <w:color w:val="000000"/>
          <w:sz w:val="24"/>
          <w:szCs w:val="24"/>
        </w:rPr>
        <w:t>2019 r. poz. 310</w:t>
      </w:r>
      <w:r>
        <w:rPr>
          <w:rFonts w:ascii="Cambria" w:hAnsi="Cambria" w:cs="Cambria"/>
          <w:color w:val="000000"/>
          <w:sz w:val="24"/>
          <w:szCs w:val="24"/>
        </w:rPr>
        <w:t>).</w:t>
      </w:r>
    </w:p>
    <w:p w:rsidR="00A41E70" w:rsidRDefault="00AB2B08">
      <w:pPr>
        <w:pStyle w:val="Kolorowecieniowanieakcent31"/>
        <w:widowControl w:val="0"/>
        <w:tabs>
          <w:tab w:val="left" w:pos="0"/>
        </w:tabs>
        <w:spacing w:line="276" w:lineRule="auto"/>
        <w:ind w:right="23"/>
      </w:pPr>
      <w:r>
        <w:rPr>
          <w:rFonts w:ascii="Cambria" w:hAnsi="Cambria" w:cs="Cambria"/>
          <w:b/>
          <w:bCs/>
          <w:color w:val="000000"/>
          <w:sz w:val="24"/>
          <w:szCs w:val="24"/>
        </w:rPr>
        <w:t>15.2.</w:t>
      </w:r>
      <w:r>
        <w:rPr>
          <w:rFonts w:ascii="Cambria" w:hAnsi="Cambria" w:cs="Cambria"/>
          <w:color w:val="000000"/>
          <w:sz w:val="24"/>
          <w:szCs w:val="24"/>
        </w:rPr>
        <w:t xml:space="preserve"> Za zgodą Zamawiającego zabezpieczenie może być wnoszone również:</w:t>
      </w:r>
    </w:p>
    <w:p w:rsidR="00A41E70" w:rsidRDefault="00AB2B08">
      <w:pPr>
        <w:pStyle w:val="Kolorowecieniowanieakcent31"/>
        <w:numPr>
          <w:ilvl w:val="1"/>
          <w:numId w:val="29"/>
        </w:numPr>
        <w:spacing w:line="276" w:lineRule="auto"/>
        <w:ind w:hanging="351"/>
        <w:rPr>
          <w:rFonts w:ascii="Cambria" w:hAnsi="Cambria" w:cs="Cambria"/>
          <w:color w:val="000000"/>
          <w:sz w:val="24"/>
          <w:szCs w:val="24"/>
        </w:rPr>
      </w:pPr>
      <w:r>
        <w:rPr>
          <w:rFonts w:ascii="Cambria" w:hAnsi="Cambria" w:cs="Cambria"/>
          <w:color w:val="000000"/>
          <w:sz w:val="24"/>
          <w:szCs w:val="24"/>
        </w:rPr>
        <w:t>w wekslach z poręczeniem wekslowym banku lub spółdzielczej kasy oszczędnościowo – kredytowej,</w:t>
      </w:r>
    </w:p>
    <w:p w:rsidR="00A41E70" w:rsidRDefault="00A41E70">
      <w:pPr>
        <w:pStyle w:val="Kolorowecieniowanieakcent31"/>
        <w:spacing w:line="276" w:lineRule="auto"/>
        <w:ind w:left="1769"/>
        <w:rPr>
          <w:rFonts w:ascii="Cambria" w:hAnsi="Cambria" w:cs="Cambria"/>
          <w:color w:val="000000"/>
          <w:sz w:val="24"/>
          <w:szCs w:val="24"/>
        </w:rPr>
      </w:pPr>
    </w:p>
    <w:p w:rsidR="00A41E70" w:rsidRDefault="00AB2B08">
      <w:pPr>
        <w:pStyle w:val="Kolorowecieniowanieakcent31"/>
        <w:numPr>
          <w:ilvl w:val="1"/>
          <w:numId w:val="29"/>
        </w:numPr>
        <w:spacing w:line="276" w:lineRule="auto"/>
        <w:ind w:hanging="351"/>
        <w:rPr>
          <w:rFonts w:ascii="Cambria" w:hAnsi="Cambria" w:cs="Cambria"/>
          <w:color w:val="000000"/>
          <w:sz w:val="24"/>
          <w:szCs w:val="24"/>
        </w:rPr>
      </w:pPr>
      <w:r>
        <w:rPr>
          <w:rFonts w:ascii="Cambria" w:hAnsi="Cambria" w:cs="Cambria"/>
          <w:color w:val="000000"/>
          <w:sz w:val="24"/>
          <w:szCs w:val="24"/>
        </w:rPr>
        <w:t>przez ustanowienie zastawu na papierach wartościowych emitowanych przez Skarb Państwa lub jednostkę samorządu terytorialnego,</w:t>
      </w:r>
    </w:p>
    <w:p w:rsidR="00A41E70" w:rsidRDefault="00AB2B08">
      <w:pPr>
        <w:pStyle w:val="Kolorowecieniowanieakcent31"/>
        <w:numPr>
          <w:ilvl w:val="1"/>
          <w:numId w:val="29"/>
        </w:numPr>
        <w:spacing w:line="276" w:lineRule="auto"/>
        <w:ind w:hanging="351"/>
        <w:rPr>
          <w:rFonts w:ascii="Cambria" w:hAnsi="Cambria" w:cs="Cambria"/>
          <w:color w:val="000000"/>
          <w:sz w:val="24"/>
          <w:szCs w:val="24"/>
        </w:rPr>
      </w:pPr>
      <w:r>
        <w:rPr>
          <w:rFonts w:ascii="Cambria" w:hAnsi="Cambria" w:cs="Cambria"/>
          <w:color w:val="000000"/>
          <w:sz w:val="24"/>
          <w:szCs w:val="24"/>
        </w:rPr>
        <w:t xml:space="preserve">przez ustanowienie zastawu rejestrowego na zasadach określonych </w:t>
      </w:r>
      <w:r>
        <w:rPr>
          <w:rFonts w:ascii="Cambria" w:hAnsi="Cambria" w:cs="Cambria"/>
          <w:color w:val="000000"/>
          <w:sz w:val="24"/>
          <w:szCs w:val="24"/>
        </w:rPr>
        <w:br/>
        <w:t>w przepisach o zastawie rejestrowym i rejestrze zastawów</w:t>
      </w:r>
    </w:p>
    <w:p w:rsidR="00A41E70" w:rsidRDefault="00AB2B08">
      <w:pPr>
        <w:pStyle w:val="Domylnie"/>
        <w:spacing w:line="276" w:lineRule="auto"/>
        <w:jc w:val="both"/>
        <w:rPr>
          <w:rFonts w:ascii="Cambria" w:hAnsi="Cambria" w:cs="Times New Roman"/>
        </w:rPr>
      </w:pPr>
      <w:r>
        <w:rPr>
          <w:rFonts w:ascii="Cambria" w:hAnsi="Cambria" w:cs="Times New Roman"/>
        </w:rPr>
        <w:t xml:space="preserve">Jeżeli zabezpieczenie wniesiono w pieniądzu, Zamawiający przechowuje je na oprocentowanym rachunku bankowym. Zamawiający zwraca zabezpieczenie wniesione w pieniądzu z odsetkami wynikającymi z umowy rachunku bankowego, na którym było ono przechowywane, pomniejszone o koszty prowadzenia tego rachunku oraz prowizji bankowej </w:t>
      </w:r>
      <w:r>
        <w:rPr>
          <w:rFonts w:ascii="Cambria" w:hAnsi="Cambria" w:cs="Times New Roman"/>
        </w:rPr>
        <w:lastRenderedPageBreak/>
        <w:t>za przelew pieniędzy na rachunek bankowy wykonawcy. Zamawiający zwraca zabezpieczenie w terminie 30 dni od dnia wykonania zamówienia i uznania przez Zamawiającego za należycie wykonane. Zamawiający pozostawi na zabezpieczenie roszczeń z tytułu rękojmi za wady 30% wysokości zabezpieczenia. Kwota, o której mowa wyżej będzie zwrócona w terminie 15 dni od upływu okresu rękojmi za wady.</w:t>
      </w:r>
    </w:p>
    <w:p w:rsidR="00A41E70" w:rsidRDefault="00AB2B08">
      <w:pPr>
        <w:pStyle w:val="Kolorowecieniowanieakcent31"/>
        <w:widowControl w:val="0"/>
        <w:shd w:val="clear" w:color="auto" w:fill="FFFFFF"/>
        <w:tabs>
          <w:tab w:val="left" w:pos="0"/>
        </w:tabs>
        <w:spacing w:line="276" w:lineRule="auto"/>
        <w:ind w:right="23"/>
      </w:pPr>
      <w:r>
        <w:rPr>
          <w:rFonts w:ascii="Cambria" w:hAnsi="Cambria" w:cs="Cambria"/>
          <w:b/>
          <w:bCs/>
          <w:color w:val="000000"/>
          <w:spacing w:val="6"/>
          <w:sz w:val="24"/>
          <w:szCs w:val="24"/>
        </w:rPr>
        <w:t>15.3.</w:t>
      </w:r>
      <w:r>
        <w:rPr>
          <w:rFonts w:ascii="Cambria" w:hAnsi="Cambria" w:cs="Cambria"/>
          <w:color w:val="000000"/>
          <w:spacing w:val="6"/>
          <w:sz w:val="24"/>
          <w:szCs w:val="24"/>
        </w:rPr>
        <w:t xml:space="preserve"> W sytuacji, gdy </w:t>
      </w:r>
      <w:r>
        <w:rPr>
          <w:rFonts w:ascii="Cambria" w:hAnsi="Cambria" w:cs="Cambria"/>
          <w:color w:val="000000"/>
          <w:spacing w:val="4"/>
          <w:sz w:val="24"/>
          <w:szCs w:val="24"/>
        </w:rPr>
        <w:t xml:space="preserve">wystąpi konieczność przedłużenia terminu realizacji umowy w stosunku do terminu </w:t>
      </w:r>
      <w:r>
        <w:rPr>
          <w:rFonts w:ascii="Cambria" w:hAnsi="Cambria" w:cs="Cambria"/>
          <w:color w:val="000000"/>
          <w:spacing w:val="7"/>
          <w:sz w:val="24"/>
          <w:szCs w:val="24"/>
        </w:rPr>
        <w:t xml:space="preserve">przedstawionego na formularzu oferty stanowiącym załącznik do umowy, Wykonawca na </w:t>
      </w:r>
      <w:r>
        <w:rPr>
          <w:rFonts w:ascii="Cambria" w:hAnsi="Cambria" w:cs="Cambria"/>
          <w:color w:val="000000"/>
          <w:spacing w:val="9"/>
          <w:sz w:val="24"/>
          <w:szCs w:val="24"/>
        </w:rPr>
        <w:t xml:space="preserve">co najmniej 5 dni przed zawarciem aneksu, zobowiązany jest do przedłużenia terminu </w:t>
      </w:r>
      <w:r>
        <w:rPr>
          <w:rFonts w:ascii="Cambria" w:hAnsi="Cambria" w:cs="Cambria"/>
          <w:color w:val="000000"/>
          <w:spacing w:val="6"/>
          <w:sz w:val="24"/>
          <w:szCs w:val="24"/>
        </w:rPr>
        <w:t xml:space="preserve">ważności wniesionego zabezpieczenia należytego wykonania umowy, albo jeśli nie jest to </w:t>
      </w:r>
      <w:r>
        <w:rPr>
          <w:rFonts w:ascii="Cambria" w:hAnsi="Cambria" w:cs="Cambria"/>
          <w:color w:val="000000"/>
          <w:spacing w:val="8"/>
          <w:sz w:val="24"/>
          <w:szCs w:val="24"/>
        </w:rPr>
        <w:t xml:space="preserve">możliwe, do wniesienia nowego zabezpieczenia, na warunkach zaakceptowanych przez </w:t>
      </w:r>
      <w:r>
        <w:rPr>
          <w:rFonts w:ascii="Cambria" w:hAnsi="Cambria" w:cs="Cambria"/>
          <w:color w:val="000000"/>
          <w:spacing w:val="5"/>
          <w:sz w:val="24"/>
          <w:szCs w:val="24"/>
        </w:rPr>
        <w:t>Zamawiającego, na okres wynikający z aneksu do umowy.</w:t>
      </w:r>
    </w:p>
    <w:p w:rsidR="00A41E70" w:rsidRDefault="00AB2B08">
      <w:pPr>
        <w:pStyle w:val="Kolorowecieniowanieakcent31"/>
        <w:widowControl w:val="0"/>
        <w:shd w:val="clear" w:color="auto" w:fill="FFFFFF"/>
        <w:tabs>
          <w:tab w:val="left" w:pos="0"/>
        </w:tabs>
        <w:spacing w:line="276" w:lineRule="auto"/>
        <w:ind w:right="23"/>
        <w:rPr>
          <w:rFonts w:ascii="Cambria" w:hAnsi="Cambria" w:cs="Cambria"/>
          <w:color w:val="000000"/>
          <w:spacing w:val="5"/>
          <w:sz w:val="24"/>
          <w:szCs w:val="24"/>
        </w:rPr>
      </w:pPr>
      <w:r>
        <w:rPr>
          <w:rFonts w:ascii="Cambria" w:hAnsi="Cambria" w:cs="Cambria"/>
          <w:b/>
          <w:bCs/>
          <w:color w:val="000000"/>
          <w:spacing w:val="8"/>
          <w:sz w:val="24"/>
          <w:szCs w:val="24"/>
        </w:rPr>
        <w:t>15.4.</w:t>
      </w:r>
      <w:r>
        <w:rPr>
          <w:rFonts w:ascii="Cambria" w:hAnsi="Cambria" w:cs="Cambria"/>
          <w:color w:val="000000"/>
          <w:spacing w:val="8"/>
          <w:sz w:val="24"/>
          <w:szCs w:val="24"/>
        </w:rPr>
        <w:t xml:space="preserve"> W trakcie realizacji umowy Wykonawca może dokonać zmiany formy zabezpieczenia na </w:t>
      </w:r>
      <w:r>
        <w:rPr>
          <w:rFonts w:ascii="Cambria" w:hAnsi="Cambria" w:cs="Cambria"/>
          <w:color w:val="000000"/>
          <w:spacing w:val="9"/>
          <w:sz w:val="24"/>
          <w:szCs w:val="24"/>
        </w:rPr>
        <w:t xml:space="preserve">jedną lub kilka form, o których mowa w art. 148 </w:t>
      </w:r>
      <w:r>
        <w:rPr>
          <w:rFonts w:ascii="Cambria" w:hAnsi="Cambria" w:cs="Cambria"/>
          <w:color w:val="000000"/>
          <w:spacing w:val="9"/>
          <w:sz w:val="24"/>
          <w:szCs w:val="24"/>
        </w:rPr>
        <w:br/>
        <w:t xml:space="preserve">ust. 1 ustawy </w:t>
      </w:r>
      <w:proofErr w:type="spellStart"/>
      <w:r>
        <w:rPr>
          <w:rFonts w:ascii="Cambria" w:hAnsi="Cambria" w:cs="Cambria"/>
          <w:color w:val="000000"/>
          <w:spacing w:val="9"/>
          <w:sz w:val="24"/>
          <w:szCs w:val="24"/>
        </w:rPr>
        <w:t>Pzp</w:t>
      </w:r>
      <w:proofErr w:type="spellEnd"/>
      <w:r>
        <w:rPr>
          <w:rFonts w:ascii="Cambria" w:hAnsi="Cambria" w:cs="Cambria"/>
          <w:color w:val="000000"/>
          <w:spacing w:val="9"/>
          <w:sz w:val="24"/>
          <w:szCs w:val="24"/>
        </w:rPr>
        <w:t xml:space="preserve">.  </w:t>
      </w:r>
      <w:r>
        <w:rPr>
          <w:rFonts w:ascii="Cambria" w:hAnsi="Cambria" w:cs="Cambria"/>
          <w:color w:val="000000"/>
          <w:spacing w:val="7"/>
          <w:sz w:val="24"/>
          <w:szCs w:val="24"/>
        </w:rPr>
        <w:t xml:space="preserve">Zmiana formy zabezpieczenia musi być dokonana </w:t>
      </w:r>
      <w:r>
        <w:rPr>
          <w:rFonts w:ascii="Cambria" w:hAnsi="Cambria" w:cs="Cambria"/>
          <w:color w:val="000000"/>
          <w:spacing w:val="7"/>
          <w:sz w:val="24"/>
          <w:szCs w:val="24"/>
        </w:rPr>
        <w:br/>
        <w:t xml:space="preserve">z zachowaniem ciągłości </w:t>
      </w:r>
      <w:r>
        <w:rPr>
          <w:rFonts w:ascii="Cambria" w:hAnsi="Cambria" w:cs="Cambria"/>
          <w:color w:val="000000"/>
          <w:spacing w:val="5"/>
          <w:sz w:val="24"/>
          <w:szCs w:val="24"/>
        </w:rPr>
        <w:t>zabezpieczenia i bez zmniejszenia jego wysokości.</w:t>
      </w:r>
    </w:p>
    <w:p w:rsidR="00AE6904" w:rsidRPr="00AE6904" w:rsidRDefault="00AE6904">
      <w:pPr>
        <w:pStyle w:val="Kolorowecieniowanieakcent31"/>
        <w:widowControl w:val="0"/>
        <w:shd w:val="clear" w:color="auto" w:fill="FFFFFF"/>
        <w:tabs>
          <w:tab w:val="left" w:pos="0"/>
        </w:tabs>
        <w:spacing w:line="276" w:lineRule="auto"/>
        <w:ind w:right="23"/>
        <w:rPr>
          <w:rFonts w:asciiTheme="majorHAnsi" w:hAnsiTheme="majorHAnsi"/>
          <w:sz w:val="24"/>
          <w:szCs w:val="24"/>
        </w:rPr>
      </w:pPr>
      <w:r w:rsidRPr="00AE6904">
        <w:rPr>
          <w:rFonts w:asciiTheme="majorHAnsi" w:hAnsiTheme="majorHAnsi" w:cs="Cambria"/>
          <w:b/>
          <w:bCs/>
          <w:color w:val="000000"/>
          <w:spacing w:val="8"/>
          <w:sz w:val="24"/>
          <w:szCs w:val="24"/>
        </w:rPr>
        <w:t>15.</w:t>
      </w:r>
      <w:r w:rsidRPr="00AE6904">
        <w:rPr>
          <w:rFonts w:asciiTheme="majorHAnsi" w:hAnsiTheme="majorHAnsi"/>
          <w:b/>
          <w:sz w:val="24"/>
          <w:szCs w:val="24"/>
        </w:rPr>
        <w:t xml:space="preserve">5. </w:t>
      </w:r>
      <w:r w:rsidR="001C77EE">
        <w:rPr>
          <w:rFonts w:asciiTheme="majorHAnsi" w:hAnsiTheme="majorHAnsi"/>
          <w:b/>
          <w:sz w:val="24"/>
          <w:szCs w:val="24"/>
        </w:rPr>
        <w:t xml:space="preserve">UWAGA! </w:t>
      </w:r>
      <w:r>
        <w:rPr>
          <w:rFonts w:asciiTheme="majorHAnsi" w:hAnsiTheme="majorHAnsi"/>
          <w:sz w:val="24"/>
          <w:szCs w:val="24"/>
        </w:rPr>
        <w:t>W przypadku, gdy do realizacji zamówienia w zakresie każdej z obu części zostanie wybrany ten sam wykonawca zobowiązany jest on wnieść zabezpieczenie należytego wykonania umowy  oddzielnie na każdą część oznaczając jakiej części dotyczy dana wpłata lub dokument</w:t>
      </w:r>
      <w:r w:rsidR="001C77EE">
        <w:rPr>
          <w:rFonts w:asciiTheme="majorHAnsi" w:hAnsiTheme="majorHAnsi"/>
          <w:sz w:val="24"/>
          <w:szCs w:val="24"/>
        </w:rPr>
        <w:t xml:space="preserve"> z.n.w.u</w:t>
      </w:r>
      <w:r>
        <w:rPr>
          <w:rFonts w:asciiTheme="majorHAnsi" w:hAnsiTheme="majorHAnsi"/>
          <w:sz w:val="24"/>
          <w:szCs w:val="24"/>
        </w:rPr>
        <w:t>.</w:t>
      </w:r>
    </w:p>
    <w:p w:rsidR="00A41E70" w:rsidRDefault="00A41E70">
      <w:pPr>
        <w:pStyle w:val="Kolorowecieniowanieakcent31"/>
        <w:widowControl w:val="0"/>
        <w:shd w:val="clear" w:color="auto" w:fill="FFFFFF"/>
        <w:tabs>
          <w:tab w:val="left" w:pos="0"/>
        </w:tabs>
        <w:spacing w:line="276" w:lineRule="auto"/>
        <w:ind w:left="709" w:right="23"/>
        <w:rPr>
          <w:rFonts w:ascii="Cambria" w:hAnsi="Cambria" w:cs="Cambria"/>
          <w:color w:val="000000"/>
          <w:spacing w:val="-9"/>
          <w:sz w:val="24"/>
          <w:szCs w:val="24"/>
        </w:rPr>
      </w:pPr>
    </w:p>
    <w:p w:rsidR="00A41E70" w:rsidRDefault="00A41E70">
      <w:pPr>
        <w:pStyle w:val="Kolorowecieniowanieakcent31"/>
        <w:widowControl w:val="0"/>
        <w:shd w:val="clear" w:color="auto" w:fill="FFFFFF"/>
        <w:tabs>
          <w:tab w:val="left" w:pos="0"/>
        </w:tabs>
        <w:spacing w:line="276" w:lineRule="auto"/>
        <w:ind w:left="709" w:right="23"/>
        <w:rPr>
          <w:rFonts w:ascii="Cambria" w:hAnsi="Cambria" w:cs="Cambria"/>
          <w:color w:val="000000"/>
          <w:spacing w:val="-9"/>
          <w:sz w:val="24"/>
          <w:szCs w:val="24"/>
        </w:rPr>
      </w:pPr>
    </w:p>
    <w:tbl>
      <w:tblPr>
        <w:tblW w:w="9070" w:type="dxa"/>
        <w:tblLayout w:type="fixed"/>
        <w:tblLook w:val="0000" w:firstRow="0" w:lastRow="0" w:firstColumn="0" w:lastColumn="0" w:noHBand="0" w:noVBand="0"/>
      </w:tblPr>
      <w:tblGrid>
        <w:gridCol w:w="9070"/>
      </w:tblGrid>
      <w:tr w:rsidR="00A41E70">
        <w:tc>
          <w:tcPr>
            <w:tcW w:w="9070" w:type="dxa"/>
            <w:tcBorders>
              <w:top w:val="single" w:sz="4" w:space="0" w:color="000000"/>
              <w:bottom w:val="single" w:sz="4" w:space="0" w:color="000000"/>
            </w:tcBorders>
            <w:shd w:val="clear" w:color="auto" w:fill="auto"/>
          </w:tcPr>
          <w:p w:rsidR="00A41E70" w:rsidRDefault="00AB2B08">
            <w:pPr>
              <w:widowControl w:val="0"/>
              <w:spacing w:line="276" w:lineRule="auto"/>
              <w:contextualSpacing/>
              <w:jc w:val="center"/>
              <w:textAlignment w:val="baseline"/>
              <w:rPr>
                <w:rFonts w:ascii="Cambria" w:hAnsi="Cambria" w:cs="Cambria"/>
                <w:color w:val="000000"/>
                <w:sz w:val="26"/>
                <w:szCs w:val="26"/>
              </w:rPr>
            </w:pPr>
            <w:r>
              <w:rPr>
                <w:rFonts w:ascii="Cambria" w:hAnsi="Cambria" w:cs="Cambria"/>
                <w:color w:val="000000"/>
                <w:sz w:val="26"/>
                <w:szCs w:val="26"/>
              </w:rPr>
              <w:t>Rozdział 16</w:t>
            </w:r>
          </w:p>
          <w:p w:rsidR="00A41E70" w:rsidRDefault="00AB2B08">
            <w:pPr>
              <w:widowControl w:val="0"/>
              <w:spacing w:line="276" w:lineRule="auto"/>
              <w:contextualSpacing/>
              <w:jc w:val="center"/>
              <w:textAlignment w:val="baseline"/>
              <w:rPr>
                <w:rFonts w:ascii="Cambria" w:hAnsi="Cambria" w:cs="Cambria"/>
                <w:b/>
                <w:color w:val="000000"/>
                <w:sz w:val="26"/>
                <w:szCs w:val="26"/>
              </w:rPr>
            </w:pPr>
            <w:r>
              <w:rPr>
                <w:rFonts w:ascii="Cambria" w:hAnsi="Cambria" w:cs="Cambria"/>
                <w:b/>
                <w:color w:val="000000"/>
                <w:sz w:val="26"/>
                <w:szCs w:val="26"/>
              </w:rPr>
              <w:t>POSTANOWIENIA UMOWY</w:t>
            </w:r>
          </w:p>
        </w:tc>
      </w:tr>
    </w:tbl>
    <w:p w:rsidR="00A41E70" w:rsidRDefault="00A41E70">
      <w:pPr>
        <w:spacing w:line="276" w:lineRule="auto"/>
        <w:ind w:left="340"/>
        <w:rPr>
          <w:rFonts w:ascii="Cambria" w:hAnsi="Cambria" w:cs="Arial"/>
          <w:bCs/>
        </w:rPr>
      </w:pPr>
    </w:p>
    <w:p w:rsidR="00A41E70" w:rsidRDefault="00A41E70">
      <w:pPr>
        <w:pStyle w:val="Kolorowecieniowanieakcent31"/>
        <w:widowControl w:val="0"/>
        <w:numPr>
          <w:ilvl w:val="0"/>
          <w:numId w:val="23"/>
        </w:numPr>
        <w:spacing w:before="0" w:after="0" w:line="276" w:lineRule="auto"/>
        <w:rPr>
          <w:rFonts w:ascii="Cambria" w:hAnsi="Cambria" w:cs="Cambria"/>
          <w:bCs/>
          <w:vanish/>
          <w:color w:val="000000"/>
          <w:sz w:val="24"/>
          <w:szCs w:val="24"/>
        </w:rPr>
      </w:pPr>
    </w:p>
    <w:p w:rsidR="00A41E70" w:rsidRDefault="00A41E70">
      <w:pPr>
        <w:pStyle w:val="Kolorowecieniowanieakcent31"/>
        <w:widowControl w:val="0"/>
        <w:numPr>
          <w:ilvl w:val="0"/>
          <w:numId w:val="23"/>
        </w:numPr>
        <w:spacing w:before="0" w:after="0" w:line="276" w:lineRule="auto"/>
        <w:rPr>
          <w:rFonts w:ascii="Cambria" w:hAnsi="Cambria" w:cs="Cambria"/>
          <w:bCs/>
          <w:vanish/>
          <w:color w:val="000000"/>
          <w:sz w:val="24"/>
          <w:szCs w:val="24"/>
        </w:rPr>
      </w:pPr>
    </w:p>
    <w:p w:rsidR="00A41E70" w:rsidRDefault="00AB2B08">
      <w:pPr>
        <w:pStyle w:val="Kolorowecieniowanieakcent31"/>
        <w:widowControl w:val="0"/>
        <w:numPr>
          <w:ilvl w:val="1"/>
          <w:numId w:val="30"/>
        </w:numPr>
        <w:spacing w:line="276" w:lineRule="auto"/>
      </w:pPr>
      <w:r>
        <w:rPr>
          <w:rFonts w:ascii="Cambria" w:hAnsi="Cambria" w:cs="Cambria"/>
          <w:color w:val="000000"/>
          <w:sz w:val="24"/>
          <w:szCs w:val="24"/>
        </w:rPr>
        <w:t xml:space="preserve">Wzór umowy stanowi </w:t>
      </w:r>
      <w:r>
        <w:rPr>
          <w:rFonts w:ascii="Cambria" w:hAnsi="Cambria" w:cs="Cambria"/>
          <w:b/>
          <w:color w:val="000000"/>
          <w:sz w:val="24"/>
          <w:szCs w:val="24"/>
        </w:rPr>
        <w:t>Załącznik Nr 2 do SIWZ</w:t>
      </w:r>
      <w:r>
        <w:rPr>
          <w:rFonts w:ascii="Cambria" w:hAnsi="Cambria" w:cs="Cambria"/>
          <w:color w:val="000000"/>
          <w:sz w:val="24"/>
          <w:szCs w:val="24"/>
        </w:rPr>
        <w:t xml:space="preserve">. </w:t>
      </w:r>
    </w:p>
    <w:p w:rsidR="00A41E70" w:rsidRDefault="00AB2B08">
      <w:pPr>
        <w:pStyle w:val="Kolorowecieniowanieakcent31"/>
        <w:widowControl w:val="0"/>
        <w:numPr>
          <w:ilvl w:val="1"/>
          <w:numId w:val="30"/>
        </w:numPr>
        <w:spacing w:line="276" w:lineRule="auto"/>
      </w:pPr>
      <w:r>
        <w:rPr>
          <w:rFonts w:ascii="Cambria" w:hAnsi="Cambria" w:cs="Cambria"/>
          <w:color w:val="000000"/>
          <w:sz w:val="24"/>
          <w:szCs w:val="24"/>
        </w:rPr>
        <w:t>W zakresie każdej części zostanie podpisana odrębna umowa z Wykonawcą, którego oferta w zakresie każdej z części została wybrana do realizacji zamówienia.</w:t>
      </w:r>
    </w:p>
    <w:p w:rsidR="00A41E70" w:rsidRDefault="00AB2B08">
      <w:pPr>
        <w:pStyle w:val="Kolorowecieniowanieakcent31"/>
        <w:widowControl w:val="0"/>
        <w:numPr>
          <w:ilvl w:val="1"/>
          <w:numId w:val="30"/>
        </w:numPr>
        <w:spacing w:before="0" w:after="0" w:line="276" w:lineRule="auto"/>
        <w:ind w:left="709"/>
        <w:rPr>
          <w:rFonts w:ascii="Cambria" w:hAnsi="Cambria" w:cs="Cambria"/>
          <w:color w:val="000000"/>
          <w:sz w:val="24"/>
          <w:szCs w:val="24"/>
        </w:rPr>
      </w:pPr>
      <w:r>
        <w:rPr>
          <w:rFonts w:ascii="Cambria" w:hAnsi="Cambria" w:cs="Cambria"/>
          <w:color w:val="000000"/>
          <w:sz w:val="24"/>
          <w:szCs w:val="24"/>
        </w:rPr>
        <w:t xml:space="preserve">Zamawiający przewiduje możliwości wprowadzenia zmian do zawartej umowy, </w:t>
      </w:r>
      <w:r>
        <w:rPr>
          <w:rFonts w:ascii="Cambria" w:hAnsi="Cambria" w:cs="Cambria"/>
          <w:color w:val="000000"/>
          <w:sz w:val="24"/>
          <w:szCs w:val="24"/>
        </w:rPr>
        <w:br/>
        <w:t xml:space="preserve">na podstawie art. 144 ustawy </w:t>
      </w:r>
      <w:proofErr w:type="spellStart"/>
      <w:r>
        <w:rPr>
          <w:rFonts w:ascii="Cambria" w:hAnsi="Cambria" w:cs="Cambria"/>
          <w:color w:val="000000"/>
          <w:sz w:val="24"/>
          <w:szCs w:val="24"/>
        </w:rPr>
        <w:t>Pzp</w:t>
      </w:r>
      <w:proofErr w:type="spellEnd"/>
      <w:r>
        <w:rPr>
          <w:rFonts w:ascii="Cambria" w:hAnsi="Cambria" w:cs="Cambria"/>
          <w:color w:val="000000"/>
          <w:sz w:val="24"/>
          <w:szCs w:val="24"/>
        </w:rPr>
        <w:t>, w sposób i na warunkach szczegółowo opisanych w Projekcie Umowy.</w:t>
      </w:r>
    </w:p>
    <w:p w:rsidR="00A41E70" w:rsidRDefault="00A41E70">
      <w:pPr>
        <w:pStyle w:val="Kolorowecieniowanieakcent31"/>
        <w:widowControl w:val="0"/>
        <w:spacing w:before="0" w:after="0" w:line="276" w:lineRule="auto"/>
        <w:ind w:left="709"/>
        <w:rPr>
          <w:rFonts w:ascii="Cambria" w:hAnsi="Cambria" w:cs="Arial"/>
          <w:sz w:val="21"/>
          <w:szCs w:val="21"/>
        </w:rPr>
      </w:pPr>
    </w:p>
    <w:tbl>
      <w:tblPr>
        <w:tblW w:w="9072" w:type="dxa"/>
        <w:tblLayout w:type="fixed"/>
        <w:tblLook w:val="0000" w:firstRow="0" w:lastRow="0" w:firstColumn="0" w:lastColumn="0" w:noHBand="0" w:noVBand="0"/>
      </w:tblPr>
      <w:tblGrid>
        <w:gridCol w:w="9072"/>
      </w:tblGrid>
      <w:tr w:rsidR="00A41E70">
        <w:tc>
          <w:tcPr>
            <w:tcW w:w="9072" w:type="dxa"/>
            <w:tcBorders>
              <w:top w:val="single" w:sz="4" w:space="0" w:color="000000"/>
              <w:bottom w:val="single" w:sz="4" w:space="0" w:color="000000"/>
            </w:tcBorders>
            <w:shd w:val="clear" w:color="auto" w:fill="auto"/>
          </w:tcPr>
          <w:p w:rsidR="00A41E70" w:rsidRDefault="00AB2B08">
            <w:pPr>
              <w:widowControl w:val="0"/>
              <w:spacing w:line="276" w:lineRule="auto"/>
              <w:contextualSpacing/>
              <w:jc w:val="center"/>
              <w:textAlignment w:val="baseline"/>
              <w:rPr>
                <w:rFonts w:ascii="Cambria" w:hAnsi="Cambria" w:cs="Cambria"/>
                <w:color w:val="000000"/>
                <w:sz w:val="26"/>
                <w:szCs w:val="26"/>
              </w:rPr>
            </w:pPr>
            <w:r>
              <w:rPr>
                <w:rFonts w:ascii="Cambria" w:hAnsi="Cambria" w:cs="Cambria"/>
                <w:color w:val="000000"/>
                <w:sz w:val="26"/>
                <w:szCs w:val="26"/>
              </w:rPr>
              <w:t>Rozdział 17</w:t>
            </w:r>
          </w:p>
          <w:p w:rsidR="00A41E70" w:rsidRDefault="00AB2B08">
            <w:pPr>
              <w:widowControl w:val="0"/>
              <w:spacing w:line="276" w:lineRule="auto"/>
              <w:contextualSpacing/>
              <w:jc w:val="center"/>
              <w:textAlignment w:val="baseline"/>
              <w:rPr>
                <w:rFonts w:ascii="Cambria" w:hAnsi="Cambria" w:cs="Cambria"/>
                <w:b/>
                <w:color w:val="000000"/>
                <w:sz w:val="26"/>
                <w:szCs w:val="26"/>
              </w:rPr>
            </w:pPr>
            <w:r>
              <w:rPr>
                <w:rFonts w:ascii="Cambria" w:hAnsi="Cambria" w:cs="Cambria"/>
                <w:b/>
                <w:color w:val="000000"/>
                <w:sz w:val="26"/>
                <w:szCs w:val="26"/>
              </w:rPr>
              <w:t>OPIS SPOSOBU UDZIELANIA WYJAŚNIEŃ I ZMIAN TREŚCI SIWZ</w:t>
            </w:r>
          </w:p>
        </w:tc>
      </w:tr>
    </w:tbl>
    <w:p w:rsidR="00A41E70" w:rsidRDefault="00A41E70">
      <w:pPr>
        <w:spacing w:line="276" w:lineRule="auto"/>
        <w:ind w:left="340"/>
        <w:rPr>
          <w:rFonts w:ascii="Cambria" w:hAnsi="Cambria" w:cs="Arial"/>
          <w:bCs/>
        </w:rPr>
      </w:pPr>
    </w:p>
    <w:p w:rsidR="00A41E70" w:rsidRDefault="00A41E70">
      <w:pPr>
        <w:pStyle w:val="Kolorowecieniowanieakcent31"/>
        <w:widowControl w:val="0"/>
        <w:numPr>
          <w:ilvl w:val="0"/>
          <w:numId w:val="30"/>
        </w:numPr>
        <w:spacing w:before="0" w:after="0" w:line="276" w:lineRule="auto"/>
        <w:rPr>
          <w:rFonts w:ascii="Cambria" w:hAnsi="Cambria" w:cs="Cambria"/>
          <w:bCs/>
          <w:vanish/>
          <w:color w:val="000000"/>
          <w:sz w:val="24"/>
          <w:szCs w:val="24"/>
        </w:rPr>
      </w:pPr>
    </w:p>
    <w:p w:rsidR="00A41E70" w:rsidRDefault="00AB2B08">
      <w:pPr>
        <w:pStyle w:val="Kolorowecieniowanieakcent31"/>
        <w:widowControl w:val="0"/>
        <w:numPr>
          <w:ilvl w:val="1"/>
          <w:numId w:val="30"/>
        </w:numPr>
        <w:spacing w:before="0" w:after="0" w:line="276" w:lineRule="auto"/>
        <w:rPr>
          <w:rFonts w:ascii="Cambria" w:hAnsi="Cambria" w:cs="Cambria"/>
          <w:color w:val="000000"/>
          <w:sz w:val="24"/>
          <w:szCs w:val="24"/>
        </w:rPr>
      </w:pPr>
      <w:r>
        <w:rPr>
          <w:rFonts w:ascii="Cambria" w:hAnsi="Cambria" w:cs="Cambria"/>
          <w:color w:val="000000"/>
          <w:sz w:val="24"/>
          <w:szCs w:val="24"/>
        </w:rPr>
        <w:t>Wykonawca może zwrócić się do Zamawiającego z wnioskiem o wyjaśnienie treści SIWZ.</w:t>
      </w:r>
    </w:p>
    <w:p w:rsidR="00A41E70" w:rsidRDefault="00AB2B08">
      <w:pPr>
        <w:pStyle w:val="Kolorowecieniowanieakcent31"/>
        <w:widowControl w:val="0"/>
        <w:numPr>
          <w:ilvl w:val="1"/>
          <w:numId w:val="30"/>
        </w:numPr>
        <w:spacing w:before="0" w:after="0" w:line="276" w:lineRule="auto"/>
      </w:pPr>
      <w:r>
        <w:rPr>
          <w:rFonts w:ascii="Cambria" w:hAnsi="Cambria" w:cs="Cambria"/>
          <w:color w:val="000000"/>
          <w:sz w:val="24"/>
          <w:szCs w:val="24"/>
        </w:rPr>
        <w:t xml:space="preserve">Zamawiający udzieli wyjaśnień niezwłocznie, nie później jednak niż na 2 dni przed upływem terminu składania ofert, przekazując treść zapytań wraz z wyjaśnieniami </w:t>
      </w:r>
      <w:r>
        <w:rPr>
          <w:rFonts w:ascii="Cambria" w:hAnsi="Cambria" w:cs="Cambria"/>
          <w:color w:val="000000"/>
          <w:sz w:val="24"/>
          <w:szCs w:val="24"/>
        </w:rPr>
        <w:lastRenderedPageBreak/>
        <w:t xml:space="preserve">Wykonawcom, którym przekazał SIWZ, bez ujawniania źródła zapytania oraz zamieści taką informację na własnej stronie internetowej </w:t>
      </w:r>
      <w:r>
        <w:rPr>
          <w:rFonts w:ascii="Cambria" w:hAnsi="Cambria" w:cs="Cambria"/>
          <w:bCs/>
          <w:color w:val="000000"/>
          <w:sz w:val="24"/>
          <w:szCs w:val="24"/>
        </w:rPr>
        <w:t xml:space="preserve"> </w:t>
      </w:r>
      <w:hyperlink r:id="rId18">
        <w:r>
          <w:rPr>
            <w:rStyle w:val="czeinternetowe"/>
            <w:rFonts w:ascii="Cambria" w:hAnsi="Cambria" w:cs="Arial"/>
            <w:bCs/>
            <w:color w:val="000000"/>
            <w:sz w:val="24"/>
            <w:szCs w:val="24"/>
          </w:rPr>
          <w:t>www.umwodawa.bip.lubelskie.pl</w:t>
        </w:r>
      </w:hyperlink>
      <w:r>
        <w:rPr>
          <w:rStyle w:val="czeinternetowe"/>
          <w:rFonts w:ascii="Cambria" w:hAnsi="Cambria" w:cs="Arial"/>
          <w:bCs/>
          <w:color w:val="000000"/>
          <w:sz w:val="24"/>
          <w:szCs w:val="24"/>
        </w:rPr>
        <w:t xml:space="preserve"> </w:t>
      </w:r>
      <w:r>
        <w:rPr>
          <w:rFonts w:ascii="Cambria" w:hAnsi="Cambria" w:cs="Arial"/>
          <w:bCs/>
          <w:color w:val="000000"/>
          <w:sz w:val="24"/>
          <w:szCs w:val="24"/>
        </w:rPr>
        <w:t xml:space="preserve"> </w:t>
      </w:r>
      <w:r>
        <w:rPr>
          <w:rFonts w:ascii="Cambria" w:hAnsi="Cambria" w:cs="Cambria"/>
          <w:color w:val="000000"/>
          <w:sz w:val="24"/>
          <w:szCs w:val="24"/>
        </w:rPr>
        <w:t xml:space="preserve">, pod warunkiem, że wniosek o wyjaśnienie treści SIWZ wpłynął do Zamawiającego nie później niż do końca dnia, w którym upływa połowa wyznaczonego terminu składania </w:t>
      </w:r>
      <w:r>
        <w:rPr>
          <w:rFonts w:ascii="Cambria" w:hAnsi="Cambria" w:cs="Cambria"/>
          <w:sz w:val="24"/>
          <w:szCs w:val="24"/>
        </w:rPr>
        <w:t>ofert.</w:t>
      </w:r>
    </w:p>
    <w:p w:rsidR="00A41E70" w:rsidRDefault="00AB2B08">
      <w:pPr>
        <w:pStyle w:val="Kolorowecieniowanieakcent31"/>
        <w:widowControl w:val="0"/>
        <w:numPr>
          <w:ilvl w:val="1"/>
          <w:numId w:val="30"/>
        </w:numPr>
        <w:spacing w:before="0" w:after="0" w:line="276" w:lineRule="auto"/>
      </w:pPr>
      <w:r>
        <w:rPr>
          <w:rFonts w:ascii="Cambria" w:hAnsi="Cambria" w:cs="Cambria"/>
          <w:color w:val="000000"/>
          <w:sz w:val="24"/>
          <w:szCs w:val="24"/>
        </w:rPr>
        <w:t xml:space="preserve">Zamawiający może przed upływem terminu składania ofert zmienić treść SIWZ. Zmianę SIWZ Zamawiający zamieści na własnej stronie internetowej </w:t>
      </w:r>
      <w:r>
        <w:rPr>
          <w:rFonts w:ascii="Cambria" w:hAnsi="Cambria" w:cs="Cambria"/>
          <w:bCs/>
          <w:color w:val="000000"/>
          <w:sz w:val="24"/>
          <w:szCs w:val="24"/>
        </w:rPr>
        <w:t xml:space="preserve">  </w:t>
      </w:r>
      <w:hyperlink r:id="rId19">
        <w:r>
          <w:rPr>
            <w:rStyle w:val="czeinternetowe"/>
            <w:rFonts w:ascii="Cambria" w:hAnsi="Cambria" w:cs="Arial"/>
            <w:bCs/>
            <w:color w:val="000000"/>
            <w:sz w:val="24"/>
            <w:szCs w:val="24"/>
          </w:rPr>
          <w:t>www.umwodawa.bip.lubelskie.pl</w:t>
        </w:r>
      </w:hyperlink>
    </w:p>
    <w:p w:rsidR="00A41E70" w:rsidRDefault="00AB2B08">
      <w:pPr>
        <w:pStyle w:val="Kolorowecieniowanieakcent31"/>
        <w:widowControl w:val="0"/>
        <w:numPr>
          <w:ilvl w:val="1"/>
          <w:numId w:val="30"/>
        </w:numPr>
        <w:spacing w:before="0" w:after="0" w:line="276" w:lineRule="auto"/>
      </w:pPr>
      <w:r>
        <w:rPr>
          <w:rFonts w:ascii="Cambria" w:hAnsi="Cambria" w:cs="Cambria"/>
          <w:color w:val="000000"/>
          <w:sz w:val="24"/>
          <w:szCs w:val="24"/>
        </w:rPr>
        <w:t xml:space="preserve">Jeżeli w wyniku zmiany treści SIWZ nieprowadzącej do zmiany treści ogłoszenia </w:t>
      </w:r>
      <w:r>
        <w:rPr>
          <w:rFonts w:ascii="Cambria" w:hAnsi="Cambria" w:cs="Cambria"/>
          <w:color w:val="000000"/>
          <w:sz w:val="24"/>
          <w:szCs w:val="24"/>
        </w:rPr>
        <w:br/>
        <w:t xml:space="preserve">o zamówieniu jest niezbędny dodatkowy czas na wprowadzenia zmian </w:t>
      </w:r>
      <w:r>
        <w:rPr>
          <w:rFonts w:ascii="Cambria" w:hAnsi="Cambria" w:cs="Cambria"/>
          <w:color w:val="000000"/>
          <w:sz w:val="24"/>
          <w:szCs w:val="24"/>
        </w:rPr>
        <w:br/>
        <w:t xml:space="preserve">w ofertach, Zamawiający przedłuży termin składania ofert i poinformuje o tym Wykonawców, którym przekazano SIWZ oraz zamieści taką informację </w:t>
      </w:r>
      <w:r>
        <w:rPr>
          <w:rFonts w:ascii="Cambria" w:hAnsi="Cambria" w:cs="Cambria"/>
          <w:color w:val="000000"/>
          <w:sz w:val="24"/>
          <w:szCs w:val="24"/>
        </w:rPr>
        <w:br/>
        <w:t>na własnej stronie internetowej</w:t>
      </w:r>
      <w:r>
        <w:rPr>
          <w:rStyle w:val="czeinternetowe"/>
          <w:rFonts w:ascii="Cambria" w:hAnsi="Cambria" w:cs="Arial"/>
          <w:bCs/>
          <w:color w:val="000000"/>
          <w:sz w:val="24"/>
          <w:szCs w:val="24"/>
        </w:rPr>
        <w:t xml:space="preserve"> </w:t>
      </w:r>
      <w:hyperlink r:id="rId20">
        <w:r>
          <w:rPr>
            <w:rStyle w:val="czeinternetowe"/>
            <w:rFonts w:ascii="Cambria" w:hAnsi="Cambria" w:cs="Arial"/>
            <w:bCs/>
            <w:color w:val="000000"/>
            <w:sz w:val="24"/>
            <w:szCs w:val="24"/>
          </w:rPr>
          <w:t>www.umwodawa.bip.lubelskie.pl</w:t>
        </w:r>
      </w:hyperlink>
      <w:r>
        <w:rPr>
          <w:rFonts w:ascii="Cambria" w:hAnsi="Cambria" w:cs="Arial"/>
          <w:bCs/>
          <w:color w:val="000000"/>
          <w:sz w:val="24"/>
          <w:szCs w:val="24"/>
        </w:rPr>
        <w:t xml:space="preserve"> </w:t>
      </w:r>
      <w:r>
        <w:rPr>
          <w:rStyle w:val="czeinternetowe"/>
          <w:rFonts w:ascii="Cambria" w:hAnsi="Cambria" w:cs="Arial"/>
          <w:bCs/>
          <w:color w:val="000000"/>
          <w:sz w:val="24"/>
          <w:szCs w:val="24"/>
          <w:u w:val="none"/>
        </w:rPr>
        <w:t>.</w:t>
      </w:r>
    </w:p>
    <w:p w:rsidR="00A41E70" w:rsidRDefault="00AB2B08">
      <w:pPr>
        <w:pStyle w:val="Kolorowecieniowanieakcent31"/>
        <w:widowControl w:val="0"/>
        <w:numPr>
          <w:ilvl w:val="1"/>
          <w:numId w:val="30"/>
        </w:numPr>
        <w:spacing w:before="0" w:after="0" w:line="276" w:lineRule="auto"/>
        <w:rPr>
          <w:rFonts w:ascii="Cambria" w:hAnsi="Cambria" w:cs="Cambria"/>
          <w:color w:val="000000"/>
          <w:sz w:val="24"/>
          <w:szCs w:val="24"/>
        </w:rPr>
      </w:pPr>
      <w:r>
        <w:rPr>
          <w:rFonts w:ascii="Cambria" w:hAnsi="Cambria" w:cs="Cambria"/>
          <w:color w:val="000000"/>
          <w:sz w:val="24"/>
          <w:szCs w:val="24"/>
        </w:rPr>
        <w:t>W przypadku rozbieżności pomiędzy treścią SIWZ a treścią udzielonych wyjaśnień i zmian, jako obowiązującą należy przyjąć treść informacji zawierającej późniejsze oświadczenie Zamawiającego.</w:t>
      </w:r>
    </w:p>
    <w:p w:rsidR="00A41E70" w:rsidRDefault="00A41E70">
      <w:pPr>
        <w:pStyle w:val="Kolorowecieniowanieakcent31"/>
        <w:widowControl w:val="0"/>
        <w:spacing w:before="0" w:after="0" w:line="276" w:lineRule="auto"/>
        <w:rPr>
          <w:rFonts w:ascii="Cambria" w:hAnsi="Cambria" w:cs="Cambria"/>
          <w:color w:val="000000"/>
          <w:sz w:val="24"/>
          <w:szCs w:val="24"/>
        </w:rPr>
      </w:pPr>
    </w:p>
    <w:p w:rsidR="00A41E70" w:rsidRDefault="00A41E70">
      <w:pPr>
        <w:pStyle w:val="Kolorowecieniowanieakcent31"/>
        <w:widowControl w:val="0"/>
        <w:spacing w:before="0" w:after="0" w:line="276" w:lineRule="auto"/>
        <w:rPr>
          <w:rFonts w:ascii="Cambria" w:hAnsi="Cambria" w:cs="Cambria"/>
          <w:color w:val="000000"/>
          <w:sz w:val="24"/>
          <w:szCs w:val="24"/>
        </w:rPr>
      </w:pPr>
    </w:p>
    <w:tbl>
      <w:tblPr>
        <w:tblW w:w="9070" w:type="dxa"/>
        <w:tblLayout w:type="fixed"/>
        <w:tblLook w:val="0000" w:firstRow="0" w:lastRow="0" w:firstColumn="0" w:lastColumn="0" w:noHBand="0" w:noVBand="0"/>
      </w:tblPr>
      <w:tblGrid>
        <w:gridCol w:w="9070"/>
      </w:tblGrid>
      <w:tr w:rsidR="00A41E70">
        <w:tc>
          <w:tcPr>
            <w:tcW w:w="9070" w:type="dxa"/>
            <w:tcBorders>
              <w:top w:val="single" w:sz="4" w:space="0" w:color="000000"/>
              <w:bottom w:val="single" w:sz="4" w:space="0" w:color="000000"/>
            </w:tcBorders>
            <w:shd w:val="clear" w:color="auto" w:fill="auto"/>
          </w:tcPr>
          <w:p w:rsidR="00A41E70" w:rsidRDefault="00AB2B08">
            <w:pPr>
              <w:widowControl w:val="0"/>
              <w:spacing w:line="276" w:lineRule="auto"/>
              <w:contextualSpacing/>
              <w:jc w:val="center"/>
              <w:textAlignment w:val="baseline"/>
              <w:rPr>
                <w:rFonts w:ascii="Cambria" w:hAnsi="Cambria" w:cs="Cambria"/>
                <w:color w:val="000000"/>
                <w:sz w:val="26"/>
                <w:szCs w:val="26"/>
              </w:rPr>
            </w:pPr>
            <w:r>
              <w:rPr>
                <w:rFonts w:ascii="Cambria" w:hAnsi="Cambria" w:cs="Cambria"/>
                <w:color w:val="000000"/>
                <w:sz w:val="26"/>
                <w:szCs w:val="26"/>
              </w:rPr>
              <w:t>Rozdział 18</w:t>
            </w:r>
          </w:p>
          <w:p w:rsidR="00A41E70" w:rsidRDefault="00AB2B08">
            <w:pPr>
              <w:widowControl w:val="0"/>
              <w:spacing w:line="276" w:lineRule="auto"/>
              <w:contextualSpacing/>
              <w:jc w:val="center"/>
              <w:textAlignment w:val="baseline"/>
              <w:rPr>
                <w:rFonts w:ascii="Cambria" w:hAnsi="Cambria" w:cs="Cambria"/>
                <w:b/>
                <w:color w:val="000000"/>
                <w:sz w:val="26"/>
                <w:szCs w:val="26"/>
              </w:rPr>
            </w:pPr>
            <w:r>
              <w:rPr>
                <w:rFonts w:ascii="Cambria" w:hAnsi="Cambria" w:cs="Cambria"/>
                <w:b/>
                <w:color w:val="000000"/>
                <w:sz w:val="26"/>
                <w:szCs w:val="26"/>
              </w:rPr>
              <w:t>INFORMACJE O SPOSOBIE POROZUMIEWANIA SIĘ ZAMAWIAJĄCEGO</w:t>
            </w:r>
          </w:p>
          <w:p w:rsidR="00A41E70" w:rsidRDefault="00AB2B08">
            <w:pPr>
              <w:widowControl w:val="0"/>
              <w:spacing w:line="276" w:lineRule="auto"/>
              <w:contextualSpacing/>
              <w:jc w:val="center"/>
              <w:textAlignment w:val="baseline"/>
              <w:rPr>
                <w:rFonts w:ascii="Cambria" w:hAnsi="Cambria" w:cs="Cambria"/>
                <w:b/>
                <w:color w:val="000000"/>
                <w:sz w:val="26"/>
                <w:szCs w:val="26"/>
              </w:rPr>
            </w:pPr>
            <w:r>
              <w:rPr>
                <w:rFonts w:ascii="Cambria" w:hAnsi="Cambria" w:cs="Cambria"/>
                <w:b/>
                <w:color w:val="000000"/>
                <w:sz w:val="26"/>
                <w:szCs w:val="26"/>
              </w:rPr>
              <w:t xml:space="preserve">Z WYKONAWCAMI ORAZ PRZEKAZYWANIA OŚWIADCZEŃ </w:t>
            </w:r>
            <w:r>
              <w:rPr>
                <w:rFonts w:ascii="Cambria" w:hAnsi="Cambria" w:cs="Cambria"/>
                <w:b/>
                <w:color w:val="000000"/>
                <w:sz w:val="26"/>
                <w:szCs w:val="26"/>
              </w:rPr>
              <w:br/>
              <w:t>I DOKUMENTÓW, A TAKŻE WYKAZ OSÓB UPRAWNIONYCH DO POROZUMIEWANIA SIĘ Z WYKONAWCAMI.</w:t>
            </w:r>
          </w:p>
        </w:tc>
      </w:tr>
    </w:tbl>
    <w:p w:rsidR="00A41E70" w:rsidRDefault="00A41E70">
      <w:pPr>
        <w:spacing w:line="276" w:lineRule="auto"/>
        <w:ind w:left="340"/>
        <w:rPr>
          <w:rFonts w:ascii="Cambria" w:hAnsi="Cambria" w:cs="Arial"/>
          <w:bCs/>
        </w:rPr>
      </w:pPr>
    </w:p>
    <w:p w:rsidR="00A41E70" w:rsidRDefault="00A41E70">
      <w:pPr>
        <w:pStyle w:val="Kolorowecieniowanieakcent31"/>
        <w:widowControl w:val="0"/>
        <w:numPr>
          <w:ilvl w:val="0"/>
          <w:numId w:val="30"/>
        </w:numPr>
        <w:spacing w:before="0" w:after="0" w:line="276" w:lineRule="auto"/>
        <w:rPr>
          <w:rFonts w:ascii="Cambria" w:hAnsi="Cambria" w:cs="Cambria"/>
          <w:bCs/>
          <w:vanish/>
          <w:color w:val="000000"/>
          <w:sz w:val="24"/>
          <w:szCs w:val="24"/>
        </w:rPr>
      </w:pPr>
    </w:p>
    <w:p w:rsidR="00A41E70" w:rsidRDefault="00AB2B08">
      <w:pPr>
        <w:pStyle w:val="Kolorowecieniowanieakcent31"/>
        <w:numPr>
          <w:ilvl w:val="1"/>
          <w:numId w:val="31"/>
        </w:numPr>
        <w:spacing w:line="276" w:lineRule="auto"/>
        <w:rPr>
          <w:rFonts w:ascii="Cambria" w:hAnsi="Cambria" w:cs="Helvetica"/>
          <w:bCs/>
          <w:color w:val="000000"/>
          <w:sz w:val="24"/>
          <w:szCs w:val="24"/>
        </w:rPr>
      </w:pPr>
      <w:r>
        <w:rPr>
          <w:rFonts w:ascii="Cambria" w:hAnsi="Cambria" w:cs="Helvetica"/>
          <w:bCs/>
          <w:color w:val="000000"/>
          <w:sz w:val="24"/>
          <w:szCs w:val="24"/>
        </w:rPr>
        <w:t>Postępowanie jest prowadzone w języku polskim.</w:t>
      </w:r>
    </w:p>
    <w:p w:rsidR="00A41E70" w:rsidRDefault="00AB2B08">
      <w:pPr>
        <w:pStyle w:val="Kolorowecieniowanieakcent31"/>
        <w:numPr>
          <w:ilvl w:val="1"/>
          <w:numId w:val="31"/>
        </w:numPr>
        <w:spacing w:line="276" w:lineRule="auto"/>
      </w:pPr>
      <w:r>
        <w:rPr>
          <w:rFonts w:ascii="Cambria" w:hAnsi="Cambria" w:cs="Helvetica"/>
          <w:bCs/>
          <w:color w:val="000000"/>
          <w:sz w:val="24"/>
          <w:szCs w:val="24"/>
        </w:rPr>
        <w:t xml:space="preserve">Komunikacja między Zamawiającym, a Wykonawcami odbywa się za pośrednictwem operatora pocztowego w rozumieniu ustawy z dnia 23 listopada 2012 r. - Prawo pocztowe </w:t>
      </w:r>
      <w:r>
        <w:rPr>
          <w:rFonts w:ascii="Cambria" w:hAnsi="Cambria" w:cs="Cambria"/>
          <w:sz w:val="24"/>
          <w:szCs w:val="24"/>
        </w:rPr>
        <w:t>(t. j. Dz. U. z</w:t>
      </w:r>
      <w:r>
        <w:rPr>
          <w:rFonts w:ascii="Cambria" w:hAnsi="Cambria" w:cs="Cambria"/>
          <w:color w:val="FF0000"/>
          <w:sz w:val="24"/>
          <w:szCs w:val="24"/>
        </w:rPr>
        <w:t xml:space="preserve"> </w:t>
      </w:r>
      <w:r>
        <w:rPr>
          <w:rFonts w:ascii="Cambria" w:hAnsi="Cambria" w:cs="Cambria"/>
          <w:color w:val="000000"/>
          <w:sz w:val="24"/>
          <w:szCs w:val="24"/>
        </w:rPr>
        <w:t xml:space="preserve">2018 r. poz. 2188 z </w:t>
      </w:r>
      <w:proofErr w:type="spellStart"/>
      <w:r>
        <w:rPr>
          <w:rFonts w:ascii="Cambria" w:hAnsi="Cambria" w:cs="Cambria"/>
          <w:color w:val="000000"/>
          <w:sz w:val="24"/>
          <w:szCs w:val="24"/>
        </w:rPr>
        <w:t>późn</w:t>
      </w:r>
      <w:proofErr w:type="spellEnd"/>
      <w:r>
        <w:rPr>
          <w:rFonts w:ascii="Cambria" w:hAnsi="Cambria" w:cs="Cambria"/>
          <w:color w:val="000000"/>
          <w:sz w:val="24"/>
          <w:szCs w:val="24"/>
        </w:rPr>
        <w:t>. zm.</w:t>
      </w:r>
      <w:r>
        <w:rPr>
          <w:rFonts w:ascii="Cambria" w:hAnsi="Cambria" w:cs="Cambria"/>
          <w:sz w:val="24"/>
          <w:szCs w:val="24"/>
        </w:rPr>
        <w:t>)</w:t>
      </w:r>
      <w:r>
        <w:rPr>
          <w:rFonts w:ascii="Cambria" w:hAnsi="Cambria" w:cs="Helvetica"/>
          <w:bCs/>
          <w:color w:val="000000"/>
          <w:sz w:val="24"/>
          <w:szCs w:val="24"/>
        </w:rPr>
        <w:t xml:space="preserve">, osobiście, za pośrednictwem posłańca, faksu lub przy użyciu środków komunikacji elektronicznej w rozumieniu ustawy z dnia 18 lipca 2002 r. o świadczeniu usług drogą elektroniczną </w:t>
      </w:r>
      <w:r>
        <w:rPr>
          <w:rFonts w:ascii="Cambria" w:hAnsi="Cambria" w:cs="Cambria"/>
          <w:sz w:val="24"/>
          <w:szCs w:val="24"/>
        </w:rPr>
        <w:t xml:space="preserve">(t. j. Dz. U. z 2019 r. poz. 123 z </w:t>
      </w:r>
      <w:proofErr w:type="spellStart"/>
      <w:r>
        <w:rPr>
          <w:rFonts w:ascii="Cambria" w:hAnsi="Cambria" w:cs="Cambria"/>
          <w:sz w:val="24"/>
          <w:szCs w:val="24"/>
        </w:rPr>
        <w:t>późn</w:t>
      </w:r>
      <w:proofErr w:type="spellEnd"/>
      <w:r>
        <w:rPr>
          <w:rFonts w:ascii="Cambria" w:hAnsi="Cambria" w:cs="Cambria"/>
          <w:sz w:val="24"/>
          <w:szCs w:val="24"/>
        </w:rPr>
        <w:t>. zm.)</w:t>
      </w:r>
      <w:r>
        <w:rPr>
          <w:rFonts w:ascii="Cambria" w:hAnsi="Cambria" w:cs="Helvetica"/>
          <w:bCs/>
          <w:color w:val="000000"/>
          <w:sz w:val="24"/>
          <w:szCs w:val="24"/>
        </w:rPr>
        <w:t>. Jeżeli zamawiający lub wykonawca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w:t>
      </w:r>
    </w:p>
    <w:p w:rsidR="00A41E70" w:rsidRDefault="00AB2B08">
      <w:pPr>
        <w:pStyle w:val="Kolorowecieniowanieakcent31"/>
        <w:numPr>
          <w:ilvl w:val="1"/>
          <w:numId w:val="31"/>
        </w:numPr>
        <w:spacing w:before="0" w:after="0" w:line="276" w:lineRule="auto"/>
        <w:ind w:left="709" w:hanging="709"/>
        <w:rPr>
          <w:rFonts w:ascii="Cambria" w:hAnsi="Cambria" w:cs="Cambria"/>
          <w:color w:val="000000"/>
          <w:sz w:val="24"/>
          <w:szCs w:val="24"/>
        </w:rPr>
      </w:pPr>
      <w:r>
        <w:rPr>
          <w:rFonts w:ascii="Cambria" w:hAnsi="Cambria" w:cs="Cambria"/>
          <w:color w:val="000000"/>
          <w:sz w:val="24"/>
          <w:szCs w:val="24"/>
        </w:rPr>
        <w:t>W przypadku braku potwierdzenia otrzymania korespondencji przez Wykonawcę, Zamawiający domniema, że korespondencja wysłana przez Zamawiającego na numer faksu lub adres email, podany przez Wykonawcę, została mu doręczona w sposób umożliwiający zapoznanie się z jej treścią.</w:t>
      </w:r>
    </w:p>
    <w:p w:rsidR="00A41E70" w:rsidRDefault="00AB2B08">
      <w:pPr>
        <w:pStyle w:val="Kolorowecieniowanieakcent31"/>
        <w:numPr>
          <w:ilvl w:val="1"/>
          <w:numId w:val="31"/>
        </w:numPr>
        <w:spacing w:before="0" w:after="0" w:line="276" w:lineRule="auto"/>
        <w:ind w:left="709" w:hanging="709"/>
        <w:rPr>
          <w:rFonts w:ascii="Cambria" w:hAnsi="Cambria" w:cs="Cambria"/>
          <w:color w:val="000000"/>
          <w:sz w:val="24"/>
          <w:szCs w:val="24"/>
        </w:rPr>
      </w:pPr>
      <w:r>
        <w:rPr>
          <w:rFonts w:ascii="Cambria" w:hAnsi="Cambria" w:cs="Cambria"/>
          <w:color w:val="000000"/>
          <w:sz w:val="24"/>
          <w:szCs w:val="24"/>
        </w:rPr>
        <w:lastRenderedPageBreak/>
        <w:t>Korespondencję związaną z niniejszym postępowaniem należy kierować na adres:</w:t>
      </w:r>
    </w:p>
    <w:p w:rsidR="00A41E70" w:rsidRDefault="00AB2B08">
      <w:pPr>
        <w:spacing w:line="276" w:lineRule="auto"/>
        <w:jc w:val="both"/>
        <w:rPr>
          <w:rFonts w:ascii="Arial" w:hAnsi="Arial" w:cs="Arial"/>
          <w:b/>
          <w:bCs/>
          <w:sz w:val="20"/>
          <w:szCs w:val="20"/>
        </w:rPr>
      </w:pPr>
      <w:r>
        <w:rPr>
          <w:rFonts w:ascii="Arial" w:hAnsi="Arial" w:cs="Arial"/>
          <w:b/>
          <w:bCs/>
          <w:sz w:val="20"/>
          <w:szCs w:val="20"/>
        </w:rPr>
        <w:t xml:space="preserve">             Gmina Miejska Włodawa</w:t>
      </w:r>
    </w:p>
    <w:p w:rsidR="00A41E70" w:rsidRDefault="00AB2B08">
      <w:pPr>
        <w:pStyle w:val="Default"/>
        <w:spacing w:line="276" w:lineRule="auto"/>
        <w:jc w:val="both"/>
        <w:rPr>
          <w:rFonts w:ascii="Arial" w:hAnsi="Arial" w:cs="Arial"/>
          <w:b/>
          <w:bCs/>
          <w:sz w:val="20"/>
          <w:szCs w:val="20"/>
        </w:rPr>
      </w:pPr>
      <w:r>
        <w:rPr>
          <w:rFonts w:ascii="Arial" w:hAnsi="Arial" w:cs="Arial"/>
          <w:b/>
          <w:bCs/>
          <w:sz w:val="20"/>
          <w:szCs w:val="20"/>
        </w:rPr>
        <w:tab/>
        <w:t>Al. J. Piłsudskiego 41</w:t>
      </w:r>
    </w:p>
    <w:p w:rsidR="00A41E70" w:rsidRDefault="00AB2B08">
      <w:pPr>
        <w:pStyle w:val="Default"/>
        <w:widowControl w:val="0"/>
        <w:spacing w:before="20" w:line="276" w:lineRule="auto"/>
        <w:ind w:left="720" w:hanging="11"/>
        <w:contextualSpacing/>
        <w:jc w:val="both"/>
        <w:rPr>
          <w:rFonts w:ascii="Cambria" w:hAnsi="Cambria" w:cs="Cambria"/>
          <w:b/>
          <w:bCs/>
        </w:rPr>
      </w:pPr>
      <w:r>
        <w:rPr>
          <w:rFonts w:ascii="Cambria" w:hAnsi="Cambria" w:cs="Cambria"/>
          <w:b/>
          <w:bCs/>
        </w:rPr>
        <w:tab/>
        <w:t>22-200 Włodawa</w:t>
      </w:r>
    </w:p>
    <w:p w:rsidR="00A41E70" w:rsidRDefault="00AB2B08">
      <w:pPr>
        <w:pStyle w:val="Kolorowecieniowanieakcent31"/>
        <w:widowControl w:val="0"/>
        <w:spacing w:after="0"/>
        <w:ind w:hanging="11"/>
      </w:pPr>
      <w:r>
        <w:rPr>
          <w:rFonts w:ascii="Cambria" w:hAnsi="Cambria" w:cs="Cambria"/>
          <w:color w:val="000000"/>
          <w:sz w:val="24"/>
          <w:szCs w:val="24"/>
        </w:rPr>
        <w:t>Numer faksu:</w:t>
      </w:r>
      <w:r>
        <w:rPr>
          <w:rFonts w:ascii="Cambria" w:hAnsi="Cambria" w:cs="Cambria"/>
          <w:b/>
          <w:color w:val="000000"/>
          <w:sz w:val="24"/>
          <w:szCs w:val="24"/>
        </w:rPr>
        <w:t xml:space="preserve"> +48 (82) 57 22 454</w:t>
      </w:r>
    </w:p>
    <w:p w:rsidR="00A41E70" w:rsidRDefault="00AB2B08">
      <w:pPr>
        <w:pStyle w:val="Kolorowecieniowanieakcent31"/>
        <w:widowControl w:val="0"/>
        <w:spacing w:after="0"/>
        <w:ind w:hanging="11"/>
      </w:pPr>
      <w:r>
        <w:rPr>
          <w:rFonts w:ascii="Cambria" w:hAnsi="Cambria" w:cs="Cambria"/>
          <w:color w:val="000000"/>
          <w:sz w:val="24"/>
          <w:szCs w:val="24"/>
        </w:rPr>
        <w:t>e-mail:</w:t>
      </w:r>
      <w:bookmarkStart w:id="16" w:name="__DdeLink__3619_1303479981"/>
      <w:r>
        <w:rPr>
          <w:rFonts w:ascii="Cambria" w:hAnsi="Cambria" w:cs="Cambria"/>
          <w:b/>
          <w:color w:val="000000"/>
          <w:sz w:val="24"/>
          <w:szCs w:val="24"/>
        </w:rPr>
        <w:t xml:space="preserve"> </w:t>
      </w:r>
      <w:hyperlink r:id="rId21">
        <w:r>
          <w:rPr>
            <w:rStyle w:val="czeinternetowe"/>
            <w:rFonts w:ascii="Cambria" w:hAnsi="Cambria" w:cs="Cambria"/>
            <w:b/>
            <w:color w:val="000000"/>
            <w:sz w:val="24"/>
            <w:szCs w:val="24"/>
          </w:rPr>
          <w:t>info@wlodawa.eu</w:t>
        </w:r>
      </w:hyperlink>
      <w:r>
        <w:rPr>
          <w:rStyle w:val="czeinternetowe"/>
          <w:rFonts w:ascii="Cambria" w:hAnsi="Cambria" w:cs="Cambria"/>
          <w:b/>
          <w:color w:val="000000"/>
          <w:sz w:val="24"/>
          <w:szCs w:val="24"/>
        </w:rPr>
        <w:t xml:space="preserve"> </w:t>
      </w:r>
      <w:r>
        <w:rPr>
          <w:rFonts w:ascii="Cambria" w:hAnsi="Cambria" w:cs="Cambria"/>
          <w:b/>
          <w:color w:val="000000"/>
          <w:sz w:val="24"/>
          <w:szCs w:val="24"/>
          <w:u w:val="single"/>
        </w:rPr>
        <w:t xml:space="preserve"> </w:t>
      </w:r>
      <w:bookmarkEnd w:id="16"/>
    </w:p>
    <w:p w:rsidR="00A41E70" w:rsidRDefault="00AB2B08">
      <w:pPr>
        <w:pStyle w:val="Kolorowecieniowanieakcent31"/>
        <w:numPr>
          <w:ilvl w:val="1"/>
          <w:numId w:val="31"/>
        </w:numPr>
        <w:spacing w:before="0" w:after="0" w:line="276" w:lineRule="auto"/>
        <w:ind w:left="709" w:hanging="709"/>
      </w:pPr>
      <w:r>
        <w:rPr>
          <w:rFonts w:ascii="Cambria" w:hAnsi="Cambria" w:cs="Helvetica"/>
          <w:bCs/>
          <w:color w:val="000000"/>
          <w:sz w:val="24"/>
          <w:szCs w:val="24"/>
        </w:rPr>
        <w:t xml:space="preserve">W korespondencji związanej z niniejszym postępowaniem Wykonawcy powinni posługiwać się znakiem postępowania: </w:t>
      </w:r>
      <w:r>
        <w:rPr>
          <w:rFonts w:ascii="Cambria" w:hAnsi="Cambria" w:cs="Helvetica"/>
          <w:b/>
          <w:bCs/>
          <w:color w:val="000000"/>
          <w:sz w:val="24"/>
          <w:szCs w:val="24"/>
        </w:rPr>
        <w:t>ZPA.271.26.2020.</w:t>
      </w:r>
    </w:p>
    <w:p w:rsidR="00A41E70" w:rsidRDefault="00AB2B08">
      <w:pPr>
        <w:pStyle w:val="Kolorowecieniowanieakcent31"/>
        <w:numPr>
          <w:ilvl w:val="1"/>
          <w:numId w:val="31"/>
        </w:numPr>
        <w:spacing w:before="0" w:after="0" w:line="276" w:lineRule="auto"/>
        <w:ind w:left="709" w:hanging="709"/>
      </w:pPr>
      <w:r>
        <w:rPr>
          <w:rFonts w:ascii="Cambria" w:hAnsi="Cambria" w:cs="Cambria"/>
          <w:sz w:val="24"/>
          <w:szCs w:val="24"/>
        </w:rPr>
        <w:t>Osobami uprawnionymi do porozumiewania się z Wykonawcami są pracownicy Gminy Miejskiej</w:t>
      </w:r>
      <w:r>
        <w:rPr>
          <w:rFonts w:ascii="Cambria" w:hAnsi="Cambria" w:cs="Cambria"/>
          <w:color w:val="FF0000"/>
          <w:sz w:val="24"/>
          <w:szCs w:val="24"/>
        </w:rPr>
        <w:t xml:space="preserve"> </w:t>
      </w:r>
      <w:r>
        <w:rPr>
          <w:rFonts w:ascii="Cambria" w:hAnsi="Cambria" w:cs="Cambria"/>
          <w:color w:val="000000"/>
          <w:sz w:val="24"/>
          <w:szCs w:val="24"/>
        </w:rPr>
        <w:t>Włodawa:</w:t>
      </w:r>
      <w:r>
        <w:rPr>
          <w:rFonts w:ascii="Cambria" w:hAnsi="Cambria" w:cs="Helvetica"/>
          <w:bCs/>
          <w:color w:val="000000"/>
          <w:sz w:val="24"/>
          <w:szCs w:val="24"/>
        </w:rPr>
        <w:t xml:space="preserve"> </w:t>
      </w:r>
      <w:r>
        <w:rPr>
          <w:rFonts w:ascii="Cambria" w:hAnsi="Cambria" w:cs="Helvetica"/>
          <w:b/>
          <w:bCs/>
          <w:color w:val="000000"/>
          <w:sz w:val="24"/>
          <w:szCs w:val="24"/>
        </w:rPr>
        <w:t>w sprawach dot. przedmiotu zamówienia:</w:t>
      </w:r>
      <w:r>
        <w:rPr>
          <w:rFonts w:ascii="Cambria" w:hAnsi="Cambria" w:cs="Helvetica"/>
          <w:bCs/>
          <w:color w:val="000000"/>
          <w:sz w:val="24"/>
          <w:szCs w:val="24"/>
        </w:rPr>
        <w:t xml:space="preserve"> </w:t>
      </w:r>
      <w:r>
        <w:rPr>
          <w:rFonts w:ascii="Cambria" w:hAnsi="Cambria" w:cs="Helvetica"/>
          <w:b/>
          <w:bCs/>
          <w:i/>
          <w:iCs/>
          <w:color w:val="000000"/>
          <w:sz w:val="24"/>
          <w:szCs w:val="24"/>
        </w:rPr>
        <w:t>Pan Sebastian Żmudziński</w:t>
      </w:r>
      <w:r>
        <w:rPr>
          <w:rFonts w:ascii="Cambria" w:hAnsi="Cambria" w:cs="Helvetica"/>
          <w:bCs/>
          <w:color w:val="000000"/>
          <w:sz w:val="24"/>
          <w:szCs w:val="24"/>
        </w:rPr>
        <w:t xml:space="preserve">, w </w:t>
      </w:r>
      <w:r>
        <w:rPr>
          <w:rFonts w:ascii="Cambria" w:hAnsi="Cambria" w:cs="Helvetica"/>
          <w:b/>
          <w:bCs/>
          <w:color w:val="000000"/>
          <w:sz w:val="24"/>
          <w:szCs w:val="24"/>
        </w:rPr>
        <w:t xml:space="preserve">sprawach formalnych: </w:t>
      </w:r>
      <w:r>
        <w:rPr>
          <w:rFonts w:ascii="Cambria" w:hAnsi="Cambria" w:cs="Helvetica"/>
          <w:b/>
          <w:bCs/>
          <w:i/>
          <w:iCs/>
          <w:color w:val="000000"/>
          <w:sz w:val="24"/>
          <w:szCs w:val="24"/>
        </w:rPr>
        <w:t>Pani Małgorzata Jankowska</w:t>
      </w:r>
      <w:r>
        <w:rPr>
          <w:rFonts w:ascii="Cambria" w:hAnsi="Cambria" w:cs="Helvetica"/>
          <w:b/>
          <w:bCs/>
          <w:color w:val="000000"/>
          <w:sz w:val="24"/>
          <w:szCs w:val="24"/>
        </w:rPr>
        <w:t>,</w:t>
      </w:r>
      <w:r>
        <w:rPr>
          <w:rFonts w:ascii="Cambria" w:hAnsi="Cambria" w:cs="Cambria"/>
          <w:b/>
          <w:color w:val="000000"/>
          <w:sz w:val="24"/>
          <w:szCs w:val="24"/>
        </w:rPr>
        <w:t xml:space="preserve"> </w:t>
      </w:r>
      <w:r>
        <w:rPr>
          <w:rFonts w:ascii="Cambria" w:hAnsi="Cambria" w:cs="Cambria"/>
          <w:color w:val="000000"/>
          <w:sz w:val="24"/>
          <w:szCs w:val="24"/>
        </w:rPr>
        <w:t xml:space="preserve">e-mail: </w:t>
      </w:r>
      <w:r>
        <w:rPr>
          <w:rFonts w:ascii="Cambria" w:hAnsi="Cambria" w:cs="Cambria"/>
          <w:b/>
          <w:color w:val="000000"/>
          <w:sz w:val="24"/>
          <w:szCs w:val="24"/>
          <w:u w:val="single"/>
        </w:rPr>
        <w:t xml:space="preserve"> </w:t>
      </w:r>
      <w:hyperlink r:id="rId22">
        <w:r>
          <w:rPr>
            <w:rStyle w:val="czeinternetowe"/>
            <w:rFonts w:ascii="Cambria" w:hAnsi="Cambria" w:cs="Cambria"/>
            <w:b/>
            <w:color w:val="C00000"/>
            <w:sz w:val="24"/>
            <w:szCs w:val="24"/>
          </w:rPr>
          <w:t>info@wlodawa.eu</w:t>
        </w:r>
      </w:hyperlink>
      <w:r>
        <w:rPr>
          <w:rStyle w:val="czeinternetowe"/>
          <w:rFonts w:ascii="Cambria" w:hAnsi="Cambria" w:cs="Cambria"/>
          <w:b/>
          <w:color w:val="C00000"/>
          <w:sz w:val="24"/>
          <w:szCs w:val="24"/>
        </w:rPr>
        <w:t xml:space="preserve"> </w:t>
      </w:r>
      <w:r>
        <w:rPr>
          <w:rFonts w:ascii="Cambria" w:hAnsi="Cambria" w:cs="Cambria"/>
          <w:b/>
          <w:color w:val="C00000"/>
          <w:sz w:val="24"/>
          <w:szCs w:val="24"/>
          <w:u w:val="single"/>
        </w:rPr>
        <w:t xml:space="preserve"> </w:t>
      </w:r>
    </w:p>
    <w:p w:rsidR="00A41E70" w:rsidRDefault="00AB2B08">
      <w:pPr>
        <w:widowControl w:val="0"/>
        <w:spacing w:line="276" w:lineRule="auto"/>
        <w:ind w:left="708"/>
        <w:jc w:val="both"/>
        <w:rPr>
          <w:rFonts w:ascii="Cambria" w:hAnsi="Cambria" w:cs="Cambria"/>
        </w:rPr>
      </w:pPr>
      <w:r>
        <w:rPr>
          <w:rFonts w:ascii="Cambria" w:hAnsi="Cambria" w:cs="Cambria"/>
        </w:rPr>
        <w:t>od poniedziałku do piątku w godzinach pracy urzędu określonych w pkt. 1.1. SIWZ z wyłączeniem dni ustawowo wolnych od pracy.</w:t>
      </w:r>
    </w:p>
    <w:p w:rsidR="00A41E70" w:rsidRDefault="00AB2B08">
      <w:pPr>
        <w:pStyle w:val="Kolorowecieniowanieakcent31"/>
        <w:numPr>
          <w:ilvl w:val="1"/>
          <w:numId w:val="31"/>
        </w:numPr>
        <w:spacing w:before="0" w:after="0" w:line="276" w:lineRule="auto"/>
        <w:ind w:left="709" w:hanging="709"/>
      </w:pPr>
      <w:r>
        <w:rPr>
          <w:rFonts w:ascii="Cambria" w:hAnsi="Cambria" w:cs="Arial"/>
          <w:sz w:val="24"/>
          <w:szCs w:val="24"/>
        </w:rPr>
        <w:t xml:space="preserve">Zamawiający </w:t>
      </w:r>
      <w:r>
        <w:rPr>
          <w:rFonts w:ascii="Cambria" w:hAnsi="Cambria" w:cs="Arial"/>
          <w:b/>
          <w:sz w:val="24"/>
          <w:szCs w:val="24"/>
          <w:u w:val="single"/>
        </w:rPr>
        <w:t>nie przewiduje</w:t>
      </w:r>
      <w:r>
        <w:rPr>
          <w:rFonts w:ascii="Cambria" w:hAnsi="Cambria" w:cs="Arial"/>
          <w:sz w:val="24"/>
          <w:szCs w:val="24"/>
        </w:rPr>
        <w:t xml:space="preserve"> zorganizowania zebrania z Wykonawcami.</w:t>
      </w:r>
    </w:p>
    <w:p w:rsidR="00A41E70" w:rsidRDefault="00AB2B08">
      <w:pPr>
        <w:pStyle w:val="Kolorowecieniowanieakcent31"/>
        <w:numPr>
          <w:ilvl w:val="1"/>
          <w:numId w:val="31"/>
        </w:numPr>
        <w:spacing w:before="0" w:after="0" w:line="276" w:lineRule="auto"/>
        <w:rPr>
          <w:rFonts w:ascii="Cambria" w:hAnsi="Cambria" w:cs="Arial"/>
          <w:sz w:val="24"/>
          <w:szCs w:val="24"/>
        </w:rPr>
      </w:pPr>
      <w:r>
        <w:rPr>
          <w:rFonts w:ascii="Cambria" w:hAnsi="Cambria" w:cs="Arial"/>
          <w:sz w:val="24"/>
          <w:szCs w:val="24"/>
        </w:rPr>
        <w:t xml:space="preserve">Jednocześnie Zamawiający informuje, że przepisy ustawy nie pozwalają </w:t>
      </w:r>
      <w:r>
        <w:rPr>
          <w:rFonts w:ascii="Cambria" w:hAnsi="Cambria" w:cs="Arial"/>
          <w:sz w:val="24"/>
          <w:szCs w:val="24"/>
        </w:rPr>
        <w:br/>
        <w:t xml:space="preserve">na jakikolwiek inny kontakt - zarówno z Zamawiającym jak i osobami uprawnionymi do porozumiewania się z Wykonawcami - niż wskazany w niniejszym Rozdziale. Oznacza to, że Zamawiający nie będzie reagował na inne formy kontaktowania się z nim, w szczególności na kontakt telefoniczny lub/i osobisty w swojej siedzibie. </w:t>
      </w:r>
    </w:p>
    <w:p w:rsidR="00A41E70" w:rsidRDefault="00A41E70">
      <w:pPr>
        <w:pStyle w:val="Kolorowecieniowanieakcent31"/>
        <w:spacing w:before="0" w:after="0" w:line="276" w:lineRule="auto"/>
        <w:ind w:left="1440"/>
        <w:rPr>
          <w:rFonts w:ascii="Cambria" w:hAnsi="Cambria" w:cs="Arial"/>
          <w:sz w:val="24"/>
          <w:szCs w:val="24"/>
        </w:rPr>
      </w:pPr>
    </w:p>
    <w:tbl>
      <w:tblPr>
        <w:tblW w:w="9070" w:type="dxa"/>
        <w:tblLayout w:type="fixed"/>
        <w:tblLook w:val="0000" w:firstRow="0" w:lastRow="0" w:firstColumn="0" w:lastColumn="0" w:noHBand="0" w:noVBand="0"/>
      </w:tblPr>
      <w:tblGrid>
        <w:gridCol w:w="9070"/>
      </w:tblGrid>
      <w:tr w:rsidR="00A41E70">
        <w:tc>
          <w:tcPr>
            <w:tcW w:w="9070" w:type="dxa"/>
            <w:tcBorders>
              <w:top w:val="single" w:sz="4" w:space="0" w:color="000000"/>
              <w:bottom w:val="single" w:sz="4" w:space="0" w:color="000000"/>
            </w:tcBorders>
            <w:shd w:val="clear" w:color="auto" w:fill="auto"/>
          </w:tcPr>
          <w:p w:rsidR="00A41E70" w:rsidRDefault="00AB2B08">
            <w:pPr>
              <w:widowControl w:val="0"/>
              <w:spacing w:line="276" w:lineRule="auto"/>
              <w:contextualSpacing/>
              <w:jc w:val="center"/>
              <w:textAlignment w:val="baseline"/>
              <w:rPr>
                <w:rFonts w:ascii="Cambria" w:hAnsi="Cambria" w:cs="Cambria"/>
                <w:color w:val="000000"/>
                <w:sz w:val="26"/>
                <w:szCs w:val="26"/>
              </w:rPr>
            </w:pPr>
            <w:r>
              <w:rPr>
                <w:rFonts w:ascii="Cambria" w:hAnsi="Cambria" w:cs="Cambria"/>
                <w:color w:val="000000"/>
                <w:sz w:val="26"/>
                <w:szCs w:val="26"/>
              </w:rPr>
              <w:t>Rozdział 19</w:t>
            </w:r>
          </w:p>
          <w:p w:rsidR="00A41E70" w:rsidRDefault="00AB2B08">
            <w:pPr>
              <w:widowControl w:val="0"/>
              <w:spacing w:line="276" w:lineRule="auto"/>
              <w:contextualSpacing/>
              <w:jc w:val="center"/>
              <w:textAlignment w:val="baseline"/>
              <w:rPr>
                <w:rFonts w:ascii="Cambria" w:hAnsi="Cambria" w:cs="Cambria"/>
                <w:b/>
                <w:color w:val="000000"/>
                <w:sz w:val="26"/>
                <w:szCs w:val="26"/>
              </w:rPr>
            </w:pPr>
            <w:r>
              <w:rPr>
                <w:rFonts w:ascii="Cambria" w:hAnsi="Cambria" w:cs="Cambria"/>
                <w:b/>
                <w:color w:val="000000"/>
                <w:sz w:val="26"/>
                <w:szCs w:val="26"/>
              </w:rPr>
              <w:t>POUCZENIE O ŚRODKACH OCHRONY PRAWNEJ</w:t>
            </w:r>
          </w:p>
        </w:tc>
      </w:tr>
    </w:tbl>
    <w:p w:rsidR="00A41E70" w:rsidRDefault="00A41E70">
      <w:pPr>
        <w:spacing w:line="276" w:lineRule="auto"/>
        <w:ind w:left="340"/>
        <w:rPr>
          <w:rFonts w:ascii="Cambria" w:hAnsi="Cambria" w:cs="Arial"/>
          <w:bCs/>
        </w:rPr>
      </w:pPr>
    </w:p>
    <w:p w:rsidR="00A41E70" w:rsidRDefault="00A41E70">
      <w:pPr>
        <w:pStyle w:val="Kolorowecieniowanieakcent31"/>
        <w:widowControl w:val="0"/>
        <w:numPr>
          <w:ilvl w:val="0"/>
          <w:numId w:val="31"/>
        </w:numPr>
        <w:spacing w:before="0" w:after="0" w:line="276" w:lineRule="auto"/>
        <w:rPr>
          <w:rFonts w:ascii="Cambria" w:hAnsi="Cambria" w:cs="Cambria"/>
          <w:bCs/>
          <w:vanish/>
          <w:color w:val="000000"/>
          <w:sz w:val="24"/>
          <w:szCs w:val="24"/>
        </w:rPr>
      </w:pPr>
    </w:p>
    <w:p w:rsidR="00A41E70" w:rsidRDefault="00AB2B08">
      <w:pPr>
        <w:pStyle w:val="Kolorowecieniowanieakcent31"/>
        <w:widowControl w:val="0"/>
        <w:numPr>
          <w:ilvl w:val="1"/>
          <w:numId w:val="31"/>
        </w:numPr>
        <w:spacing w:before="0" w:after="0" w:line="276" w:lineRule="auto"/>
        <w:ind w:left="709" w:hanging="709"/>
        <w:rPr>
          <w:rFonts w:ascii="Cambria" w:eastAsia="Cambria" w:hAnsi="Cambria" w:cs="Cambria"/>
          <w:sz w:val="24"/>
          <w:szCs w:val="24"/>
        </w:rPr>
      </w:pPr>
      <w:r>
        <w:rPr>
          <w:rFonts w:ascii="Cambria" w:eastAsia="Cambria" w:hAnsi="Cambria" w:cs="Cambria"/>
          <w:sz w:val="24"/>
          <w:szCs w:val="24"/>
        </w:rPr>
        <w:t>Środki ochrony prawnej przysługują Wykonawcy, a także innemu podmiotowi, jeżeli ma lub miał interes w uzyskaniu danego zamówienia oraz poniósł lub może ponieść szkodę w wyniku naruszenia przez Zamawiającego przepisów ustawy.</w:t>
      </w:r>
    </w:p>
    <w:p w:rsidR="00A41E70" w:rsidRDefault="00AB2B08">
      <w:pPr>
        <w:pStyle w:val="Kolorowecieniowanieakcent31"/>
        <w:widowControl w:val="0"/>
        <w:spacing w:before="0" w:after="0" w:line="276" w:lineRule="auto"/>
        <w:jc w:val="center"/>
        <w:rPr>
          <w:rFonts w:ascii="Cambria" w:eastAsia="Cambria" w:hAnsi="Cambria" w:cs="Cambria"/>
          <w:b/>
          <w:sz w:val="24"/>
          <w:szCs w:val="24"/>
        </w:rPr>
      </w:pPr>
      <w:r>
        <w:rPr>
          <w:rFonts w:ascii="Cambria" w:eastAsia="Cambria" w:hAnsi="Cambria" w:cs="Cambria"/>
          <w:b/>
          <w:sz w:val="24"/>
          <w:szCs w:val="24"/>
        </w:rPr>
        <w:t>Odwołanie.</w:t>
      </w:r>
    </w:p>
    <w:p w:rsidR="00A41E70" w:rsidRDefault="00AB2B08">
      <w:pPr>
        <w:pStyle w:val="Kolorowecieniowanieakcent31"/>
        <w:widowControl w:val="0"/>
        <w:numPr>
          <w:ilvl w:val="1"/>
          <w:numId w:val="31"/>
        </w:numPr>
        <w:spacing w:before="0" w:after="0" w:line="276" w:lineRule="auto"/>
        <w:ind w:left="709" w:hanging="709"/>
        <w:rPr>
          <w:rFonts w:ascii="Cambria" w:eastAsia="Cambria" w:hAnsi="Cambria" w:cs="Cambria"/>
          <w:sz w:val="24"/>
          <w:szCs w:val="24"/>
        </w:rPr>
      </w:pPr>
      <w:r>
        <w:rPr>
          <w:rFonts w:ascii="Cambria" w:eastAsia="Cambria" w:hAnsi="Cambria" w:cs="Cambria"/>
          <w:sz w:val="24"/>
          <w:szCs w:val="24"/>
        </w:rPr>
        <w:t>Odwołanie przysługuje wobec czynności:</w:t>
      </w:r>
    </w:p>
    <w:p w:rsidR="00A41E70" w:rsidRDefault="00AB2B08">
      <w:pPr>
        <w:pStyle w:val="Kolorowecieniowanieakcent31"/>
        <w:numPr>
          <w:ilvl w:val="0"/>
          <w:numId w:val="32"/>
        </w:numPr>
        <w:spacing w:line="276" w:lineRule="auto"/>
        <w:ind w:left="1134" w:hanging="425"/>
        <w:rPr>
          <w:rFonts w:ascii="Cambria" w:hAnsi="Cambria" w:cs="Cambria"/>
          <w:sz w:val="24"/>
          <w:szCs w:val="24"/>
        </w:rPr>
      </w:pPr>
      <w:r>
        <w:rPr>
          <w:rFonts w:ascii="Cambria" w:hAnsi="Cambria" w:cs="Cambria"/>
          <w:sz w:val="24"/>
          <w:szCs w:val="24"/>
        </w:rPr>
        <w:t>określenia warunków udziału w postępowaniu,</w:t>
      </w:r>
    </w:p>
    <w:p w:rsidR="00A41E70" w:rsidRDefault="00AB2B08">
      <w:pPr>
        <w:pStyle w:val="Kolorowecieniowanieakcent31"/>
        <w:numPr>
          <w:ilvl w:val="0"/>
          <w:numId w:val="32"/>
        </w:numPr>
        <w:spacing w:line="276" w:lineRule="auto"/>
        <w:ind w:left="1134" w:hanging="425"/>
        <w:rPr>
          <w:rFonts w:ascii="Cambria" w:hAnsi="Cambria" w:cs="Cambria"/>
          <w:sz w:val="24"/>
          <w:szCs w:val="24"/>
        </w:rPr>
      </w:pPr>
      <w:r>
        <w:rPr>
          <w:rFonts w:ascii="Cambria" w:hAnsi="Cambria" w:cs="Cambria"/>
          <w:sz w:val="24"/>
          <w:szCs w:val="24"/>
        </w:rPr>
        <w:t>wykluczenia odwołującego z postępowania o udzielenie zamówienia;</w:t>
      </w:r>
    </w:p>
    <w:p w:rsidR="00A41E70" w:rsidRDefault="00AB2B08">
      <w:pPr>
        <w:pStyle w:val="Kolorowecieniowanieakcent31"/>
        <w:numPr>
          <w:ilvl w:val="0"/>
          <w:numId w:val="32"/>
        </w:numPr>
        <w:spacing w:line="276" w:lineRule="auto"/>
        <w:ind w:left="1134" w:hanging="425"/>
        <w:rPr>
          <w:rFonts w:ascii="Cambria" w:hAnsi="Cambria" w:cs="Cambria"/>
          <w:sz w:val="24"/>
          <w:szCs w:val="24"/>
        </w:rPr>
      </w:pPr>
      <w:r>
        <w:rPr>
          <w:rFonts w:ascii="Cambria" w:hAnsi="Cambria" w:cs="Cambria"/>
          <w:sz w:val="24"/>
          <w:szCs w:val="24"/>
        </w:rPr>
        <w:t>odrzucenia oferty odwołującego;</w:t>
      </w:r>
    </w:p>
    <w:p w:rsidR="00A41E70" w:rsidRDefault="00AB2B08">
      <w:pPr>
        <w:pStyle w:val="Kolorowecieniowanieakcent31"/>
        <w:numPr>
          <w:ilvl w:val="0"/>
          <w:numId w:val="32"/>
        </w:numPr>
        <w:spacing w:line="276" w:lineRule="auto"/>
        <w:ind w:left="1134" w:hanging="425"/>
        <w:rPr>
          <w:rFonts w:ascii="Cambria" w:hAnsi="Cambria" w:cs="Cambria"/>
          <w:sz w:val="24"/>
          <w:szCs w:val="24"/>
        </w:rPr>
      </w:pPr>
      <w:r>
        <w:rPr>
          <w:rFonts w:ascii="Cambria" w:hAnsi="Cambria" w:cs="Cambria"/>
          <w:sz w:val="24"/>
          <w:szCs w:val="24"/>
        </w:rPr>
        <w:t>opisu przedmiotu zamówienia;</w:t>
      </w:r>
    </w:p>
    <w:p w:rsidR="00A41E70" w:rsidRDefault="00AB2B08">
      <w:pPr>
        <w:pStyle w:val="Kolorowecieniowanieakcent31"/>
        <w:numPr>
          <w:ilvl w:val="0"/>
          <w:numId w:val="32"/>
        </w:numPr>
        <w:spacing w:line="276" w:lineRule="auto"/>
        <w:ind w:left="1134" w:hanging="425"/>
        <w:rPr>
          <w:rFonts w:ascii="Cambria" w:hAnsi="Cambria" w:cs="Cambria"/>
          <w:sz w:val="24"/>
          <w:szCs w:val="24"/>
        </w:rPr>
      </w:pPr>
      <w:r>
        <w:rPr>
          <w:rFonts w:ascii="Cambria" w:hAnsi="Cambria" w:cs="Cambria"/>
          <w:sz w:val="24"/>
          <w:szCs w:val="24"/>
        </w:rPr>
        <w:t>wyboru najkorzystniejszej oferty.</w:t>
      </w:r>
    </w:p>
    <w:p w:rsidR="00A41E70" w:rsidRDefault="00AB2B08">
      <w:pPr>
        <w:pStyle w:val="Kolorowecieniowanieakcent31"/>
        <w:widowControl w:val="0"/>
        <w:numPr>
          <w:ilvl w:val="2"/>
          <w:numId w:val="31"/>
        </w:numPr>
        <w:tabs>
          <w:tab w:val="left" w:pos="1418"/>
        </w:tabs>
        <w:spacing w:before="0" w:after="0" w:line="276" w:lineRule="auto"/>
        <w:ind w:left="1418" w:hanging="709"/>
      </w:pPr>
      <w:r>
        <w:rPr>
          <w:rFonts w:ascii="Cambria" w:eastAsia="Cambria" w:hAnsi="Cambria" w:cs="Cambria"/>
          <w:sz w:val="24"/>
          <w:szCs w:val="24"/>
        </w:rPr>
        <w:t>Odwołanie powinno wskazywać czynności lub zaniechania czynności zamawiającego, której zarzuca się niezgodność z przepisami ustawy, zawierać zwięzłe przedstawienie zarzutów, określać żądanie oraz wskazywać okoliczności faktyczne i prawne uzasadniające wniesienie odwołania.</w:t>
      </w:r>
    </w:p>
    <w:p w:rsidR="00A41E70" w:rsidRDefault="00AB2B08">
      <w:pPr>
        <w:pStyle w:val="Kolorowecieniowanieakcent31"/>
        <w:widowControl w:val="0"/>
        <w:numPr>
          <w:ilvl w:val="2"/>
          <w:numId w:val="31"/>
        </w:numPr>
        <w:tabs>
          <w:tab w:val="left" w:pos="1134"/>
          <w:tab w:val="left" w:pos="1418"/>
          <w:tab w:val="left" w:pos="1985"/>
        </w:tabs>
        <w:spacing w:before="0" w:after="0" w:line="276" w:lineRule="auto"/>
        <w:ind w:left="1418" w:hanging="709"/>
        <w:rPr>
          <w:rFonts w:ascii="Cambria" w:hAnsi="Cambria" w:cs="Cambria"/>
          <w:sz w:val="24"/>
          <w:szCs w:val="24"/>
        </w:rPr>
      </w:pPr>
      <w:r>
        <w:rPr>
          <w:rFonts w:ascii="Cambria" w:hAnsi="Cambria" w:cs="Cambria"/>
          <w:sz w:val="24"/>
          <w:szCs w:val="24"/>
        </w:rPr>
        <w:t xml:space="preserve">Odwołanie wnosi się do Prezesa Izby w formie pisemnej w postaci papierowej albo w postaci elektronicznej, opatrzone odpowiednio własnoręcznym </w:t>
      </w:r>
      <w:r>
        <w:rPr>
          <w:rFonts w:ascii="Cambria" w:hAnsi="Cambria" w:cs="Cambria"/>
          <w:sz w:val="24"/>
          <w:szCs w:val="24"/>
        </w:rPr>
        <w:lastRenderedPageBreak/>
        <w:t>podpisem albo kwalifikowanym podpisem elektronicznym.</w:t>
      </w:r>
    </w:p>
    <w:p w:rsidR="00A41E70" w:rsidRDefault="00AB2B08">
      <w:pPr>
        <w:pStyle w:val="Kolorowecieniowanieakcent31"/>
        <w:widowControl w:val="0"/>
        <w:numPr>
          <w:ilvl w:val="2"/>
          <w:numId w:val="31"/>
        </w:numPr>
        <w:tabs>
          <w:tab w:val="left" w:pos="1134"/>
          <w:tab w:val="left" w:pos="1418"/>
          <w:tab w:val="left" w:pos="1985"/>
        </w:tabs>
        <w:spacing w:before="0" w:after="0" w:line="276" w:lineRule="auto"/>
        <w:ind w:left="1418" w:hanging="709"/>
      </w:pPr>
      <w:r>
        <w:rPr>
          <w:rFonts w:ascii="Cambria" w:eastAsia="Cambria" w:hAnsi="Cambria" w:cs="Cambria"/>
          <w:sz w:val="24"/>
          <w:szCs w:val="24"/>
        </w:rPr>
        <w:t xml:space="preserve">Odwołanie wnosi się w terminie 5 dni od dnia </w:t>
      </w:r>
      <w:r>
        <w:rPr>
          <w:rFonts w:ascii="Cambria" w:hAnsi="Cambria" w:cs="Cambria"/>
          <w:sz w:val="24"/>
          <w:szCs w:val="24"/>
        </w:rPr>
        <w:t xml:space="preserve">przesłania informacji </w:t>
      </w:r>
      <w:r>
        <w:rPr>
          <w:rFonts w:ascii="Cambria" w:hAnsi="Cambria" w:cs="Cambria"/>
          <w:sz w:val="24"/>
          <w:szCs w:val="24"/>
        </w:rPr>
        <w:br/>
        <w:t xml:space="preserve">o czynności zamawiającego stanowiącej podstawę jego wniesienia - jeżeli zostały przesłane w sposób określony w art. 180 ust. 5 </w:t>
      </w:r>
      <w:proofErr w:type="spellStart"/>
      <w:r>
        <w:rPr>
          <w:rFonts w:ascii="Cambria" w:hAnsi="Cambria" w:cs="Cambria"/>
          <w:sz w:val="24"/>
          <w:szCs w:val="24"/>
        </w:rPr>
        <w:t>Pzp</w:t>
      </w:r>
      <w:proofErr w:type="spellEnd"/>
      <w:r>
        <w:rPr>
          <w:rFonts w:ascii="Cambria" w:hAnsi="Cambria" w:cs="Cambria"/>
          <w:sz w:val="24"/>
          <w:szCs w:val="24"/>
        </w:rPr>
        <w:t xml:space="preserve"> zdanie drugie albo w terminie 10 dni - jeżeli zostały przesłane w inny sposób</w:t>
      </w:r>
      <w:r>
        <w:rPr>
          <w:rFonts w:ascii="Cambria" w:eastAsia="Cambria" w:hAnsi="Cambria" w:cs="Cambria"/>
          <w:sz w:val="24"/>
          <w:szCs w:val="24"/>
        </w:rPr>
        <w:t>.</w:t>
      </w:r>
    </w:p>
    <w:p w:rsidR="00A41E70" w:rsidRDefault="00AB2B08">
      <w:pPr>
        <w:pStyle w:val="Kolorowecieniowanieakcent31"/>
        <w:widowControl w:val="0"/>
        <w:numPr>
          <w:ilvl w:val="2"/>
          <w:numId w:val="31"/>
        </w:numPr>
        <w:tabs>
          <w:tab w:val="left" w:pos="1134"/>
          <w:tab w:val="left" w:pos="1418"/>
          <w:tab w:val="left" w:pos="1985"/>
        </w:tabs>
        <w:spacing w:before="0" w:after="0" w:line="276" w:lineRule="auto"/>
        <w:ind w:left="1418" w:hanging="709"/>
        <w:rPr>
          <w:rFonts w:ascii="Cambria" w:eastAsia="Cambria" w:hAnsi="Cambria" w:cs="Cambria"/>
          <w:sz w:val="24"/>
          <w:szCs w:val="24"/>
        </w:rPr>
      </w:pPr>
      <w:r>
        <w:rPr>
          <w:rFonts w:ascii="Cambria" w:eastAsia="Cambria" w:hAnsi="Cambria" w:cs="Cambria"/>
          <w:sz w:val="24"/>
          <w:szCs w:val="24"/>
        </w:rPr>
        <w:t>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w:t>
      </w:r>
    </w:p>
    <w:p w:rsidR="00A41E70" w:rsidRDefault="00AB2B08">
      <w:pPr>
        <w:pStyle w:val="Kolorowecieniowanieakcent31"/>
        <w:widowControl w:val="0"/>
        <w:numPr>
          <w:ilvl w:val="2"/>
          <w:numId w:val="31"/>
        </w:numPr>
        <w:tabs>
          <w:tab w:val="left" w:pos="1134"/>
          <w:tab w:val="left" w:pos="1276"/>
          <w:tab w:val="left" w:pos="1418"/>
          <w:tab w:val="left" w:pos="1985"/>
        </w:tabs>
        <w:spacing w:before="0" w:after="0" w:line="276" w:lineRule="auto"/>
        <w:ind w:left="1418" w:hanging="709"/>
        <w:rPr>
          <w:rFonts w:ascii="Cambria" w:eastAsia="Cambria" w:hAnsi="Cambria" w:cs="Cambria"/>
          <w:sz w:val="24"/>
          <w:szCs w:val="24"/>
        </w:rPr>
      </w:pPr>
      <w:r>
        <w:rPr>
          <w:rFonts w:ascii="Cambria" w:eastAsia="Cambria" w:hAnsi="Cambria" w:cs="Cambria"/>
          <w:sz w:val="24"/>
          <w:szCs w:val="24"/>
        </w:rPr>
        <w:t xml:space="preserve">Wykonawca może w terminie przewidzianym do wniesienia odwołania poinformować Zamawiającego o niezgodnej z przepisami ustawy czynności podjętej przez niego lub zaniechaniu czynności, do której jest on zobowiązany na podstawie ustawy </w:t>
      </w:r>
      <w:proofErr w:type="spellStart"/>
      <w:r>
        <w:rPr>
          <w:rFonts w:ascii="Cambria" w:eastAsia="Cambria" w:hAnsi="Cambria" w:cs="Cambria"/>
          <w:sz w:val="24"/>
          <w:szCs w:val="24"/>
        </w:rPr>
        <w:t>Pzp</w:t>
      </w:r>
      <w:proofErr w:type="spellEnd"/>
      <w:r>
        <w:rPr>
          <w:rFonts w:ascii="Cambria" w:eastAsia="Cambria" w:hAnsi="Cambria" w:cs="Cambria"/>
          <w:sz w:val="24"/>
          <w:szCs w:val="24"/>
        </w:rPr>
        <w:t>, na które nie przysługuje odwołanie zgodnie z pkt 19.2 SIWZ.</w:t>
      </w:r>
    </w:p>
    <w:p w:rsidR="00A41E70" w:rsidRDefault="00AB2B08">
      <w:pPr>
        <w:pStyle w:val="Kolorowecieniowanieakcent31"/>
        <w:widowControl w:val="0"/>
        <w:spacing w:before="0" w:after="0" w:line="276" w:lineRule="auto"/>
        <w:ind w:left="709"/>
        <w:jc w:val="center"/>
        <w:rPr>
          <w:rFonts w:ascii="Cambria" w:eastAsia="Cambria" w:hAnsi="Cambria" w:cs="Cambria"/>
          <w:b/>
          <w:sz w:val="24"/>
          <w:szCs w:val="24"/>
        </w:rPr>
      </w:pPr>
      <w:r>
        <w:rPr>
          <w:rFonts w:ascii="Cambria" w:eastAsia="Cambria" w:hAnsi="Cambria" w:cs="Cambria"/>
          <w:b/>
          <w:sz w:val="24"/>
          <w:szCs w:val="24"/>
        </w:rPr>
        <w:t>Skarga do sądu.</w:t>
      </w:r>
    </w:p>
    <w:p w:rsidR="00A41E70" w:rsidRDefault="00AB2B08">
      <w:pPr>
        <w:pStyle w:val="Kolorowecieniowanieakcent31"/>
        <w:widowControl w:val="0"/>
        <w:numPr>
          <w:ilvl w:val="1"/>
          <w:numId w:val="31"/>
        </w:numPr>
        <w:tabs>
          <w:tab w:val="left" w:pos="709"/>
        </w:tabs>
        <w:spacing w:before="0" w:after="0" w:line="276" w:lineRule="auto"/>
        <w:ind w:left="709" w:hanging="709"/>
        <w:rPr>
          <w:rFonts w:ascii="Cambria" w:eastAsia="Cambria" w:hAnsi="Cambria" w:cs="Cambria"/>
          <w:sz w:val="24"/>
          <w:szCs w:val="24"/>
        </w:rPr>
      </w:pPr>
      <w:r>
        <w:rPr>
          <w:rFonts w:ascii="Cambria" w:eastAsia="Cambria" w:hAnsi="Cambria" w:cs="Cambria"/>
          <w:sz w:val="24"/>
          <w:szCs w:val="24"/>
        </w:rPr>
        <w:t>Na orzeczenie Krajowej Izby Odwoławczej stronom oraz uczestnikom postępowania odwoławczego przysługuje skarga do sądu.</w:t>
      </w:r>
    </w:p>
    <w:p w:rsidR="00A41E70" w:rsidRDefault="00AB2B08">
      <w:pPr>
        <w:pStyle w:val="Kolorowecieniowanieakcent31"/>
        <w:widowControl w:val="0"/>
        <w:numPr>
          <w:ilvl w:val="2"/>
          <w:numId w:val="31"/>
        </w:numPr>
        <w:tabs>
          <w:tab w:val="left" w:pos="1276"/>
        </w:tabs>
        <w:spacing w:before="0" w:after="0" w:line="276" w:lineRule="auto"/>
        <w:ind w:left="1418" w:hanging="709"/>
        <w:rPr>
          <w:rFonts w:ascii="Cambria" w:eastAsia="Cambria" w:hAnsi="Cambria" w:cs="Cambria"/>
          <w:sz w:val="24"/>
          <w:szCs w:val="24"/>
        </w:rPr>
      </w:pPr>
      <w:r>
        <w:rPr>
          <w:rFonts w:ascii="Cambria" w:eastAsia="Cambria" w:hAnsi="Cambria" w:cs="Cambria"/>
          <w:sz w:val="24"/>
          <w:szCs w:val="24"/>
        </w:rPr>
        <w:t>Skargę wnosi się do Sądu Okręgowego właściwego dla siedziby albo miejsca zamieszkania Zamawiającego.</w:t>
      </w:r>
    </w:p>
    <w:p w:rsidR="00A41E70" w:rsidRDefault="00AB2B08">
      <w:pPr>
        <w:pStyle w:val="Kolorowecieniowanieakcent31"/>
        <w:widowControl w:val="0"/>
        <w:numPr>
          <w:ilvl w:val="2"/>
          <w:numId w:val="31"/>
        </w:numPr>
        <w:tabs>
          <w:tab w:val="left" w:pos="1276"/>
        </w:tabs>
        <w:spacing w:before="0" w:after="0" w:line="276" w:lineRule="auto"/>
        <w:ind w:left="1418" w:hanging="709"/>
      </w:pPr>
      <w:r>
        <w:rPr>
          <w:rFonts w:ascii="Cambria" w:eastAsia="Cambria" w:hAnsi="Cambria" w:cs="Cambria"/>
          <w:sz w:val="24"/>
          <w:szCs w:val="24"/>
        </w:rPr>
        <w:t xml:space="preserve">Skargę wnosi się za pośrednictwem Prezesa Izby w terminie 7 dni od dnia doręczenia orzeczenia Izby, przesyłając jednocześnie jej odpis przeciwnikowi skargi. Złożenie skargi w placówce pocztowej operatora wyznaczonego w rozumieniu ustawy z dnia 23 listopada 2012 r.- Prawo pocztowe </w:t>
      </w:r>
      <w:r>
        <w:rPr>
          <w:rFonts w:ascii="Cambria" w:hAnsi="Cambria" w:cs="Cambria"/>
          <w:sz w:val="24"/>
          <w:szCs w:val="24"/>
        </w:rPr>
        <w:t>(t. j. Dz. U. z 2018 r. poz. 1986 z późn.zm.)</w:t>
      </w:r>
      <w:r>
        <w:rPr>
          <w:rFonts w:ascii="Cambria" w:hAnsi="Cambria" w:cs="Cambria"/>
          <w:color w:val="000000"/>
          <w:sz w:val="24"/>
          <w:szCs w:val="24"/>
        </w:rPr>
        <w:t xml:space="preserve">, </w:t>
      </w:r>
      <w:r>
        <w:rPr>
          <w:rFonts w:ascii="Cambria" w:eastAsia="Cambria" w:hAnsi="Cambria" w:cs="Cambria"/>
          <w:sz w:val="24"/>
          <w:szCs w:val="24"/>
        </w:rPr>
        <w:t>jest równoznaczne z jej wniesieniem.</w:t>
      </w:r>
    </w:p>
    <w:p w:rsidR="00A41E70" w:rsidRDefault="00AB2B08">
      <w:pPr>
        <w:pStyle w:val="Kolorowecieniowanieakcent31"/>
        <w:widowControl w:val="0"/>
        <w:numPr>
          <w:ilvl w:val="2"/>
          <w:numId w:val="31"/>
        </w:numPr>
        <w:tabs>
          <w:tab w:val="left" w:pos="1276"/>
        </w:tabs>
        <w:spacing w:before="0" w:after="0" w:line="276" w:lineRule="auto"/>
        <w:ind w:left="1418" w:hanging="709"/>
        <w:rPr>
          <w:rFonts w:ascii="Cambria" w:eastAsia="Cambria" w:hAnsi="Cambria" w:cs="Cambria"/>
          <w:sz w:val="24"/>
          <w:szCs w:val="24"/>
        </w:rPr>
      </w:pPr>
      <w:r>
        <w:rPr>
          <w:rFonts w:ascii="Cambria" w:eastAsia="Cambria" w:hAnsi="Cambria" w:cs="Cambria"/>
          <w:sz w:val="24"/>
          <w:szCs w:val="24"/>
        </w:rPr>
        <w:t>Skarga powinna czynić zadość wymaganiom przewidzianym dla pisma procesowego oraz zawierać oznaczenie zaskarżonego orzeczenia, przytoczenie zarzutów, zwięzłe ich uzasadnienie, wskazanie dowodów, a także wniosek o uchylenie orzeczenia lub o zmianę orzeczenia w całości lub w części.</w:t>
      </w:r>
    </w:p>
    <w:p w:rsidR="00A41E70" w:rsidRDefault="00AB2B08">
      <w:pPr>
        <w:pStyle w:val="Kolorowecieniowanieakcent31"/>
        <w:widowControl w:val="0"/>
        <w:numPr>
          <w:ilvl w:val="2"/>
          <w:numId w:val="31"/>
        </w:numPr>
        <w:tabs>
          <w:tab w:val="left" w:pos="1276"/>
        </w:tabs>
        <w:spacing w:before="0" w:after="0" w:line="276" w:lineRule="auto"/>
        <w:ind w:left="1418" w:hanging="709"/>
        <w:rPr>
          <w:rFonts w:ascii="Cambria" w:eastAsia="Cambria" w:hAnsi="Cambria" w:cs="Cambria"/>
          <w:sz w:val="24"/>
          <w:szCs w:val="24"/>
        </w:rPr>
      </w:pPr>
      <w:r>
        <w:rPr>
          <w:rFonts w:ascii="Cambria" w:eastAsia="Cambria" w:hAnsi="Cambria" w:cs="Cambria"/>
          <w:sz w:val="24"/>
          <w:szCs w:val="24"/>
        </w:rPr>
        <w:t>W postępowaniu toczącym się na skutek wniesienia skargi nie można rozszerzyć żądania odwołania ani występować z nowymi żądaniami.</w:t>
      </w:r>
    </w:p>
    <w:p w:rsidR="00A41E70" w:rsidRDefault="00A41E70">
      <w:pPr>
        <w:widowControl w:val="0"/>
        <w:tabs>
          <w:tab w:val="left" w:pos="1276"/>
        </w:tabs>
        <w:spacing w:line="276" w:lineRule="auto"/>
        <w:rPr>
          <w:rFonts w:ascii="Cambria" w:eastAsia="Cambria" w:hAnsi="Cambria" w:cs="Cambria"/>
        </w:rPr>
      </w:pPr>
    </w:p>
    <w:tbl>
      <w:tblPr>
        <w:tblW w:w="9102" w:type="dxa"/>
        <w:tblLayout w:type="fixed"/>
        <w:tblLook w:val="0000" w:firstRow="0" w:lastRow="0" w:firstColumn="0" w:lastColumn="0" w:noHBand="0" w:noVBand="0"/>
      </w:tblPr>
      <w:tblGrid>
        <w:gridCol w:w="9102"/>
      </w:tblGrid>
      <w:tr w:rsidR="00A41E70">
        <w:trPr>
          <w:trHeight w:val="507"/>
        </w:trPr>
        <w:tc>
          <w:tcPr>
            <w:tcW w:w="9102" w:type="dxa"/>
            <w:tcBorders>
              <w:top w:val="single" w:sz="4" w:space="0" w:color="000000"/>
              <w:bottom w:val="single" w:sz="4" w:space="0" w:color="000000"/>
            </w:tcBorders>
            <w:shd w:val="clear" w:color="auto" w:fill="auto"/>
          </w:tcPr>
          <w:p w:rsidR="00A41E70" w:rsidRDefault="00AB2B08">
            <w:pPr>
              <w:widowControl w:val="0"/>
              <w:spacing w:line="276" w:lineRule="auto"/>
              <w:contextualSpacing/>
              <w:jc w:val="center"/>
              <w:textAlignment w:val="baseline"/>
              <w:rPr>
                <w:rFonts w:ascii="Cambria" w:hAnsi="Cambria" w:cs="Cambria"/>
                <w:color w:val="000000"/>
                <w:sz w:val="26"/>
                <w:szCs w:val="26"/>
              </w:rPr>
            </w:pPr>
            <w:r>
              <w:rPr>
                <w:rFonts w:ascii="Cambria" w:hAnsi="Cambria" w:cs="Cambria"/>
                <w:color w:val="000000"/>
                <w:sz w:val="26"/>
                <w:szCs w:val="26"/>
              </w:rPr>
              <w:t>Rozdział 20</w:t>
            </w:r>
          </w:p>
          <w:p w:rsidR="00A41E70" w:rsidRDefault="00AB2B08">
            <w:pPr>
              <w:widowControl w:val="0"/>
              <w:spacing w:line="276" w:lineRule="auto"/>
              <w:contextualSpacing/>
              <w:jc w:val="center"/>
              <w:textAlignment w:val="baseline"/>
              <w:rPr>
                <w:rFonts w:ascii="Cambria" w:hAnsi="Cambria" w:cs="Cambria"/>
                <w:b/>
                <w:color w:val="000000"/>
                <w:sz w:val="26"/>
                <w:szCs w:val="26"/>
              </w:rPr>
            </w:pPr>
            <w:r>
              <w:rPr>
                <w:rFonts w:ascii="Cambria" w:hAnsi="Cambria" w:cs="Cambria"/>
                <w:b/>
                <w:color w:val="000000"/>
                <w:sz w:val="26"/>
                <w:szCs w:val="26"/>
              </w:rPr>
              <w:t>POSTANOWIENIA KOŃCOWE</w:t>
            </w:r>
          </w:p>
        </w:tc>
      </w:tr>
    </w:tbl>
    <w:p w:rsidR="00A41E70" w:rsidRDefault="00A41E70">
      <w:pPr>
        <w:spacing w:line="276" w:lineRule="auto"/>
        <w:ind w:left="340"/>
        <w:rPr>
          <w:rFonts w:ascii="Cambria" w:hAnsi="Cambria" w:cs="Arial"/>
          <w:bCs/>
        </w:rPr>
      </w:pPr>
    </w:p>
    <w:p w:rsidR="00A41E70" w:rsidRDefault="00AB2B08">
      <w:pPr>
        <w:tabs>
          <w:tab w:val="left" w:pos="426"/>
        </w:tabs>
        <w:jc w:val="both"/>
        <w:rPr>
          <w:rFonts w:hint="eastAsia"/>
        </w:rPr>
      </w:pPr>
      <w:r>
        <w:rPr>
          <w:rFonts w:ascii="Cambria" w:hAnsi="Cambria" w:cs="Helvetica"/>
          <w:color w:val="000000"/>
        </w:rPr>
        <w:tab/>
        <w:t>Zamawiaj</w:t>
      </w:r>
      <w:r>
        <w:rPr>
          <w:rFonts w:ascii="Cambria" w:hAnsi="Cambria" w:cs="Arial"/>
          <w:color w:val="000000"/>
        </w:rPr>
        <w:t>ą</w:t>
      </w:r>
      <w:r>
        <w:rPr>
          <w:rFonts w:ascii="Cambria" w:hAnsi="Cambria" w:cs="Helvetica"/>
          <w:color w:val="000000"/>
        </w:rPr>
        <w:t xml:space="preserve">cy </w:t>
      </w:r>
      <w:r>
        <w:rPr>
          <w:rFonts w:ascii="Cambria" w:hAnsi="Cambria" w:cs="Helvetica"/>
          <w:b/>
          <w:color w:val="000000"/>
          <w:u w:val="single"/>
        </w:rPr>
        <w:t>nie przewiduje</w:t>
      </w:r>
      <w:r>
        <w:rPr>
          <w:rFonts w:ascii="Cambria" w:hAnsi="Cambria" w:cs="Helvetica"/>
          <w:color w:val="000000"/>
        </w:rPr>
        <w:t>:</w:t>
      </w:r>
    </w:p>
    <w:p w:rsidR="00A41E70" w:rsidRDefault="00AB2B08">
      <w:pPr>
        <w:pStyle w:val="Kolorowecieniowanieakcent31"/>
        <w:numPr>
          <w:ilvl w:val="0"/>
          <w:numId w:val="33"/>
        </w:numPr>
        <w:spacing w:before="0" w:after="0" w:line="276" w:lineRule="auto"/>
        <w:ind w:hanging="294"/>
        <w:rPr>
          <w:rFonts w:ascii="Cambria" w:hAnsi="Cambria" w:cs="Helvetica"/>
          <w:color w:val="000000"/>
          <w:sz w:val="24"/>
          <w:szCs w:val="24"/>
        </w:rPr>
      </w:pPr>
      <w:r>
        <w:rPr>
          <w:rFonts w:ascii="Cambria" w:hAnsi="Cambria" w:cs="Helvetica"/>
          <w:color w:val="000000"/>
          <w:sz w:val="24"/>
          <w:szCs w:val="24"/>
        </w:rPr>
        <w:t>zawarcia umowy ramowej,</w:t>
      </w:r>
    </w:p>
    <w:p w:rsidR="00A41E70" w:rsidRDefault="00AB2B08">
      <w:pPr>
        <w:pStyle w:val="Kolorowecieniowanieakcent31"/>
        <w:numPr>
          <w:ilvl w:val="0"/>
          <w:numId w:val="33"/>
        </w:numPr>
        <w:spacing w:before="0" w:after="0" w:line="276" w:lineRule="auto"/>
        <w:ind w:hanging="294"/>
        <w:rPr>
          <w:rFonts w:ascii="Cambria" w:hAnsi="Cambria" w:cs="Helvetica"/>
          <w:color w:val="000000"/>
          <w:sz w:val="24"/>
          <w:szCs w:val="24"/>
        </w:rPr>
      </w:pPr>
      <w:r>
        <w:rPr>
          <w:rFonts w:ascii="Cambria" w:hAnsi="Cambria" w:cs="Helvetica"/>
          <w:color w:val="000000"/>
          <w:sz w:val="24"/>
          <w:szCs w:val="24"/>
        </w:rPr>
        <w:t>składania ofert wariantowych,</w:t>
      </w:r>
    </w:p>
    <w:p w:rsidR="00A41E70" w:rsidRDefault="00AB2B08">
      <w:pPr>
        <w:pStyle w:val="Kolorowecieniowanieakcent31"/>
        <w:numPr>
          <w:ilvl w:val="0"/>
          <w:numId w:val="33"/>
        </w:numPr>
        <w:spacing w:before="0" w:after="0" w:line="276" w:lineRule="auto"/>
        <w:ind w:hanging="294"/>
        <w:rPr>
          <w:rFonts w:ascii="Cambria" w:hAnsi="Cambria" w:cs="Helvetica"/>
          <w:color w:val="000000"/>
          <w:sz w:val="24"/>
          <w:szCs w:val="24"/>
        </w:rPr>
      </w:pPr>
      <w:r>
        <w:rPr>
          <w:rFonts w:ascii="Cambria" w:hAnsi="Cambria" w:cs="Helvetica"/>
          <w:color w:val="000000"/>
          <w:sz w:val="24"/>
          <w:szCs w:val="24"/>
        </w:rPr>
        <w:t>rozliczania w walutach obcych,</w:t>
      </w:r>
    </w:p>
    <w:p w:rsidR="00A41E70" w:rsidRDefault="00AB2B08">
      <w:pPr>
        <w:pStyle w:val="Kolorowecieniowanieakcent31"/>
        <w:numPr>
          <w:ilvl w:val="0"/>
          <w:numId w:val="33"/>
        </w:numPr>
        <w:spacing w:before="0" w:after="0" w:line="276" w:lineRule="auto"/>
        <w:ind w:hanging="294"/>
        <w:rPr>
          <w:rFonts w:ascii="Cambria" w:hAnsi="Cambria" w:cs="Helvetica"/>
          <w:color w:val="000000"/>
          <w:sz w:val="24"/>
          <w:szCs w:val="24"/>
        </w:rPr>
      </w:pPr>
      <w:r>
        <w:rPr>
          <w:rFonts w:ascii="Cambria" w:hAnsi="Cambria" w:cs="Helvetica"/>
          <w:color w:val="000000"/>
          <w:sz w:val="24"/>
          <w:szCs w:val="24"/>
        </w:rPr>
        <w:t>aukcji elektronicznej,</w:t>
      </w:r>
    </w:p>
    <w:p w:rsidR="00A41E70" w:rsidRDefault="00AB2B08">
      <w:pPr>
        <w:pStyle w:val="Kolorowecieniowanieakcent31"/>
        <w:numPr>
          <w:ilvl w:val="0"/>
          <w:numId w:val="33"/>
        </w:numPr>
        <w:spacing w:before="0" w:after="0" w:line="276" w:lineRule="auto"/>
        <w:ind w:hanging="294"/>
      </w:pPr>
      <w:r>
        <w:rPr>
          <w:rFonts w:ascii="Cambria" w:hAnsi="Cambria" w:cs="Helvetica"/>
          <w:color w:val="000000"/>
          <w:sz w:val="24"/>
          <w:szCs w:val="24"/>
        </w:rPr>
        <w:lastRenderedPageBreak/>
        <w:t>zwrotu kosztów udziału w post</w:t>
      </w:r>
      <w:r>
        <w:rPr>
          <w:rFonts w:ascii="Cambria" w:hAnsi="Cambria" w:cs="Arial"/>
          <w:color w:val="000000"/>
          <w:sz w:val="24"/>
          <w:szCs w:val="24"/>
        </w:rPr>
        <w:t>ę</w:t>
      </w:r>
      <w:r>
        <w:rPr>
          <w:rFonts w:ascii="Cambria" w:hAnsi="Cambria" w:cs="Helvetica"/>
          <w:color w:val="000000"/>
          <w:sz w:val="24"/>
          <w:szCs w:val="24"/>
        </w:rPr>
        <w:t>powaniu.</w:t>
      </w:r>
    </w:p>
    <w:p w:rsidR="00A41E70" w:rsidRDefault="00A41E70">
      <w:pPr>
        <w:pStyle w:val="Kolorowecieniowanieakcent31"/>
        <w:spacing w:before="0" w:after="0" w:line="276" w:lineRule="auto"/>
        <w:rPr>
          <w:rFonts w:ascii="Cambria" w:hAnsi="Cambria" w:cs="Helvetica"/>
          <w:color w:val="000000"/>
          <w:sz w:val="24"/>
          <w:szCs w:val="24"/>
        </w:rPr>
      </w:pPr>
    </w:p>
    <w:tbl>
      <w:tblPr>
        <w:tblW w:w="9102" w:type="dxa"/>
        <w:tblLayout w:type="fixed"/>
        <w:tblLook w:val="0000" w:firstRow="0" w:lastRow="0" w:firstColumn="0" w:lastColumn="0" w:noHBand="0" w:noVBand="0"/>
      </w:tblPr>
      <w:tblGrid>
        <w:gridCol w:w="9102"/>
      </w:tblGrid>
      <w:tr w:rsidR="00A41E70">
        <w:trPr>
          <w:trHeight w:val="507"/>
        </w:trPr>
        <w:tc>
          <w:tcPr>
            <w:tcW w:w="9102" w:type="dxa"/>
            <w:tcBorders>
              <w:top w:val="single" w:sz="4" w:space="0" w:color="000000"/>
              <w:bottom w:val="single" w:sz="4" w:space="0" w:color="000000"/>
            </w:tcBorders>
            <w:shd w:val="clear" w:color="auto" w:fill="auto"/>
          </w:tcPr>
          <w:p w:rsidR="00A41E70" w:rsidRDefault="00AB2B08">
            <w:pPr>
              <w:widowControl w:val="0"/>
              <w:spacing w:line="276" w:lineRule="auto"/>
              <w:contextualSpacing/>
              <w:jc w:val="center"/>
              <w:textAlignment w:val="baseline"/>
              <w:rPr>
                <w:rFonts w:ascii="Cambria" w:hAnsi="Cambria" w:cs="Cambria"/>
                <w:color w:val="000000"/>
                <w:sz w:val="26"/>
                <w:szCs w:val="26"/>
              </w:rPr>
            </w:pPr>
            <w:r>
              <w:rPr>
                <w:rFonts w:ascii="Cambria" w:hAnsi="Cambria" w:cs="Cambria"/>
                <w:color w:val="000000"/>
                <w:sz w:val="26"/>
                <w:szCs w:val="26"/>
              </w:rPr>
              <w:t>Rozdział 21</w:t>
            </w:r>
          </w:p>
          <w:p w:rsidR="00A41E70" w:rsidRDefault="00AB2B08">
            <w:pPr>
              <w:widowControl w:val="0"/>
              <w:spacing w:line="276" w:lineRule="auto"/>
              <w:contextualSpacing/>
              <w:jc w:val="center"/>
              <w:textAlignment w:val="baseline"/>
              <w:rPr>
                <w:rFonts w:ascii="Cambria" w:hAnsi="Cambria" w:cs="Cambria"/>
                <w:b/>
                <w:color w:val="000000"/>
                <w:sz w:val="26"/>
                <w:szCs w:val="26"/>
              </w:rPr>
            </w:pPr>
            <w:r>
              <w:rPr>
                <w:rFonts w:ascii="Cambria" w:hAnsi="Cambria" w:cs="Cambria"/>
                <w:b/>
                <w:color w:val="000000"/>
                <w:sz w:val="26"/>
                <w:szCs w:val="26"/>
              </w:rPr>
              <w:t>OCHRONA DANYCH OSOBOWYCH</w:t>
            </w:r>
          </w:p>
        </w:tc>
      </w:tr>
    </w:tbl>
    <w:p w:rsidR="00A41E70" w:rsidRDefault="00A41E70">
      <w:pPr>
        <w:spacing w:line="276" w:lineRule="auto"/>
        <w:ind w:left="340"/>
        <w:rPr>
          <w:rFonts w:ascii="Cambria" w:hAnsi="Cambria" w:cs="Arial"/>
          <w:bCs/>
        </w:rPr>
      </w:pPr>
    </w:p>
    <w:p w:rsidR="00A41E70" w:rsidRDefault="00AB2B08">
      <w:pPr>
        <w:spacing w:line="276" w:lineRule="auto"/>
        <w:jc w:val="both"/>
        <w:rPr>
          <w:rFonts w:hint="eastAsia"/>
        </w:rPr>
      </w:pPr>
      <w:r>
        <w:rPr>
          <w:rFonts w:ascii="Cambria" w:hAnsi="Cambria"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w:t>
      </w:r>
      <w:r>
        <w:rPr>
          <w:rFonts w:ascii="Cambria" w:hAnsi="Cambria" w:cs="Arial"/>
          <w:i/>
          <w:iCs/>
        </w:rPr>
        <w:t>„RODO”,</w:t>
      </w:r>
      <w:r>
        <w:rPr>
          <w:rFonts w:ascii="Cambria" w:hAnsi="Cambria" w:cs="Arial"/>
        </w:rPr>
        <w:t xml:space="preserve"> Zamawiający informuje, że: </w:t>
      </w:r>
    </w:p>
    <w:p w:rsidR="00A41E70" w:rsidRDefault="00AB2B08">
      <w:pPr>
        <w:numPr>
          <w:ilvl w:val="0"/>
          <w:numId w:val="34"/>
        </w:numPr>
        <w:spacing w:line="276" w:lineRule="auto"/>
        <w:ind w:left="426" w:hanging="426"/>
        <w:contextualSpacing/>
        <w:jc w:val="both"/>
        <w:rPr>
          <w:rFonts w:hint="eastAsia"/>
        </w:rPr>
      </w:pPr>
      <w:r>
        <w:rPr>
          <w:rFonts w:ascii="Cambria" w:hAnsi="Cambria" w:cs="Arial"/>
        </w:rPr>
        <w:t>Jest administratorem danych osobowych Wykonawcy oraz osób, których dane Wykonawca przekazał w niniejszym postępowaniu</w:t>
      </w:r>
      <w:r>
        <w:rPr>
          <w:rFonts w:ascii="Cambria" w:hAnsi="Cambria" w:cs="Arial"/>
          <w:i/>
        </w:rPr>
        <w:t xml:space="preserve">; </w:t>
      </w:r>
      <w:r>
        <w:rPr>
          <w:rFonts w:ascii="Cambria" w:hAnsi="Cambria" w:cstheme="majorHAnsi"/>
          <w:color w:val="000000"/>
        </w:rPr>
        <w:t xml:space="preserve">Wyznaczyliśmy Inspektora Ochrony Danych, z którym może się Pani/Pan skontaktować w sprawach ochrony swoich danych osobowych i realizacji swoich praw przez e-mail: </w:t>
      </w:r>
      <w:r>
        <w:rPr>
          <w:rFonts w:ascii="Cambria" w:hAnsi="Cambria" w:cstheme="majorHAnsi"/>
          <w:b/>
          <w:bCs/>
          <w:color w:val="000000"/>
        </w:rPr>
        <w:t>iodo@wlodawa.eu</w:t>
      </w:r>
      <w:r>
        <w:rPr>
          <w:rFonts w:ascii="Cambria" w:hAnsi="Cambria" w:cstheme="majorHAnsi"/>
          <w:color w:val="000000"/>
        </w:rPr>
        <w:t xml:space="preserve"> lub pisemnie na adres siedziby Zamawiającego: Al. J. Piłsudskiego 41, 22-200 Włodawa.</w:t>
      </w:r>
    </w:p>
    <w:p w:rsidR="00A41E70" w:rsidRDefault="00AB2B08">
      <w:pPr>
        <w:numPr>
          <w:ilvl w:val="0"/>
          <w:numId w:val="34"/>
        </w:numPr>
        <w:spacing w:line="276" w:lineRule="auto"/>
        <w:ind w:left="426" w:hanging="426"/>
        <w:contextualSpacing/>
        <w:jc w:val="both"/>
        <w:rPr>
          <w:rFonts w:hint="eastAsia"/>
        </w:rPr>
      </w:pPr>
      <w:r>
        <w:rPr>
          <w:rFonts w:ascii="Cambria" w:hAnsi="Cambria" w:cs="Arial"/>
        </w:rPr>
        <w:t>dane osobowe Wykonawcy przetwarzane będą na podstawie art. 6 ust. 1 lit. c</w:t>
      </w:r>
      <w:r>
        <w:rPr>
          <w:rFonts w:ascii="Cambria" w:hAnsi="Cambria" w:cs="Arial"/>
          <w:i/>
        </w:rPr>
        <w:t xml:space="preserve"> </w:t>
      </w:r>
      <w:r>
        <w:rPr>
          <w:rFonts w:ascii="Cambria" w:hAnsi="Cambria" w:cs="Arial"/>
        </w:rPr>
        <w:t xml:space="preserve">RODO w celu związanym z postępowaniem o udzielenie zamówienia publicznego </w:t>
      </w:r>
      <w:r>
        <w:rPr>
          <w:rFonts w:ascii="Cambria" w:hAnsi="Cambria" w:cs="Arial"/>
        </w:rPr>
        <w:br/>
        <w:t xml:space="preserve">na </w:t>
      </w:r>
      <w:r>
        <w:rPr>
          <w:rFonts w:ascii="Cambria" w:eastAsia="Arial;Arial Narrow" w:hAnsi="Cambria" w:cs="Times New Roman"/>
          <w:b/>
          <w:bCs/>
          <w:color w:val="000000"/>
        </w:rPr>
        <w:t xml:space="preserve"> roboty budowlane : </w:t>
      </w:r>
      <w:bookmarkStart w:id="17" w:name="__DdeLink__3234_474572844"/>
      <w:r>
        <w:rPr>
          <w:rFonts w:ascii="Cambria" w:eastAsia="Cambria" w:hAnsi="Cambria" w:cs="Arial"/>
          <w:b/>
          <w:bCs/>
          <w:color w:val="000000"/>
          <w:highlight w:val="white"/>
          <w:lang w:eastAsia="en-US"/>
        </w:rPr>
        <w:t>„Termomodernizacja budynku socjalnego przy ulicy Sybiraków 2 oraz budynku Przedszkola nr 1 we Włodawie” w ramach Regionalnego Programu Operacyjnego Województwa Lubelskiego na lata 2014-2020</w:t>
      </w:r>
      <w:r>
        <w:rPr>
          <w:rFonts w:ascii="Cambria" w:eastAsia="Arial;Arial Narrow" w:hAnsi="Cambria" w:cs="Times New Roman"/>
          <w:b/>
          <w:bCs/>
          <w:lang w:eastAsia="en-US"/>
        </w:rPr>
        <w:t>"</w:t>
      </w:r>
      <w:bookmarkEnd w:id="17"/>
      <w:r>
        <w:rPr>
          <w:rFonts w:ascii="Cambria" w:eastAsia="Arial;Arial Narrow" w:hAnsi="Cambria" w:cs="Times New Roman"/>
          <w:b/>
          <w:bCs/>
          <w:lang w:eastAsia="en-US"/>
        </w:rPr>
        <w:t xml:space="preserve">, sprawa nr ZPA. 271.26.2020, </w:t>
      </w:r>
      <w:r>
        <w:rPr>
          <w:rFonts w:ascii="Cambria" w:hAnsi="Cambria" w:cs="Arial"/>
          <w:b/>
        </w:rPr>
        <w:t xml:space="preserve"> </w:t>
      </w:r>
      <w:r>
        <w:rPr>
          <w:rFonts w:ascii="Cambria" w:hAnsi="Cambria" w:cs="Arial"/>
        </w:rPr>
        <w:t>prowadzonym w trybie przetargu nieograniczonego;</w:t>
      </w:r>
    </w:p>
    <w:p w:rsidR="00A41E70" w:rsidRDefault="00AB2B08">
      <w:pPr>
        <w:numPr>
          <w:ilvl w:val="0"/>
          <w:numId w:val="34"/>
        </w:numPr>
        <w:spacing w:line="276" w:lineRule="auto"/>
        <w:ind w:left="426" w:hanging="426"/>
        <w:contextualSpacing/>
        <w:jc w:val="both"/>
        <w:rPr>
          <w:rFonts w:ascii="Cambria" w:hAnsi="Cambria" w:cs="Arial"/>
        </w:rPr>
      </w:pPr>
      <w:r>
        <w:rPr>
          <w:rFonts w:ascii="Cambria" w:hAnsi="Cambria" w:cs="Arial"/>
        </w:rPr>
        <w:t xml:space="preserve">odbiorcami danych osobowych Wykonawcy będą osoby lub podmioty, którym udostępniona zostanie dokumentacja postępowania w oparciu o art. 8 oraz art. 96 ust. 3 ustawy z dnia 29 stycznia 2004 r. – Prawo zamówień publicznych </w:t>
      </w:r>
      <w:r>
        <w:rPr>
          <w:rFonts w:ascii="Cambria" w:hAnsi="Cambria" w:cs="Arial"/>
        </w:rPr>
        <w:br/>
        <w:t xml:space="preserve">(Dz. U. z 2019 r. Poz. 1843 ze zm.), dalej „ustawa </w:t>
      </w:r>
      <w:proofErr w:type="spellStart"/>
      <w:r>
        <w:rPr>
          <w:rFonts w:ascii="Cambria" w:hAnsi="Cambria" w:cs="Arial"/>
        </w:rPr>
        <w:t>Pzp</w:t>
      </w:r>
      <w:proofErr w:type="spellEnd"/>
      <w:r>
        <w:rPr>
          <w:rFonts w:ascii="Cambria" w:hAnsi="Cambria" w:cs="Arial"/>
        </w:rPr>
        <w:t xml:space="preserve">”;  </w:t>
      </w:r>
    </w:p>
    <w:p w:rsidR="00A41E70" w:rsidRDefault="00AB2B08">
      <w:pPr>
        <w:numPr>
          <w:ilvl w:val="0"/>
          <w:numId w:val="34"/>
        </w:numPr>
        <w:spacing w:line="276" w:lineRule="auto"/>
        <w:ind w:left="426" w:hanging="426"/>
        <w:contextualSpacing/>
        <w:jc w:val="both"/>
        <w:rPr>
          <w:rFonts w:ascii="Cambria" w:hAnsi="Cambria" w:cs="Arial"/>
        </w:rPr>
      </w:pPr>
      <w:r>
        <w:rPr>
          <w:rFonts w:ascii="Cambria" w:hAnsi="Cambria" w:cs="Arial"/>
        </w:rPr>
        <w:t xml:space="preserve">dane osobowe Wykonawcy będą przechowywane, zgodnie z art. 97 ust. 1 ustawy </w:t>
      </w:r>
      <w:proofErr w:type="spellStart"/>
      <w:r>
        <w:rPr>
          <w:rFonts w:ascii="Cambria" w:hAnsi="Cambria" w:cs="Arial"/>
        </w:rPr>
        <w:t>Pzp</w:t>
      </w:r>
      <w:proofErr w:type="spellEnd"/>
      <w:r>
        <w:rPr>
          <w:rFonts w:ascii="Cambria" w:hAnsi="Cambria" w:cs="Arial"/>
        </w:rPr>
        <w:t>, przez okres 4 lat od dnia zakończenia postępowania o udzielenie zamówienia, a jeżeli czas trwania umowy przekracza 4 lata, okres przechowywania obejmuje cały czas trwania umowy;</w:t>
      </w:r>
    </w:p>
    <w:p w:rsidR="00A41E70" w:rsidRDefault="00AB2B08">
      <w:pPr>
        <w:numPr>
          <w:ilvl w:val="0"/>
          <w:numId w:val="34"/>
        </w:numPr>
        <w:spacing w:line="276" w:lineRule="auto"/>
        <w:ind w:left="426" w:hanging="426"/>
        <w:contextualSpacing/>
        <w:jc w:val="both"/>
        <w:rPr>
          <w:rFonts w:ascii="Cambria" w:hAnsi="Cambria" w:cs="Arial"/>
        </w:rPr>
      </w:pPr>
      <w:r>
        <w:rPr>
          <w:rFonts w:ascii="Cambria" w:hAnsi="Cambria" w:cs="Arial"/>
        </w:rPr>
        <w:t xml:space="preserve">obowiązek podania przez Wykonawcę danych osobowych bezpośrednio go dotyczących jest wymogiem ustawowym określonym w przepisach ustawy </w:t>
      </w:r>
      <w:proofErr w:type="spellStart"/>
      <w:r>
        <w:rPr>
          <w:rFonts w:ascii="Cambria" w:hAnsi="Cambria" w:cs="Arial"/>
        </w:rPr>
        <w:t>Pzp</w:t>
      </w:r>
      <w:proofErr w:type="spellEnd"/>
      <w:r>
        <w:rPr>
          <w:rFonts w:ascii="Cambria" w:hAnsi="Cambria" w:cs="Arial"/>
        </w:rPr>
        <w:t xml:space="preserve">, związanym z udziałem w postępowaniu o udzielenie zamówienia publicznego; konsekwencje niepodania określonych danych wynikają z ustawy </w:t>
      </w:r>
      <w:proofErr w:type="spellStart"/>
      <w:r>
        <w:rPr>
          <w:rFonts w:ascii="Cambria" w:hAnsi="Cambria" w:cs="Arial"/>
        </w:rPr>
        <w:t>Pzp</w:t>
      </w:r>
      <w:proofErr w:type="spellEnd"/>
      <w:r>
        <w:rPr>
          <w:rFonts w:ascii="Cambria" w:hAnsi="Cambria" w:cs="Arial"/>
        </w:rPr>
        <w:t xml:space="preserve">;  </w:t>
      </w:r>
    </w:p>
    <w:p w:rsidR="00A41E70" w:rsidRDefault="00AB2B08">
      <w:pPr>
        <w:numPr>
          <w:ilvl w:val="0"/>
          <w:numId w:val="34"/>
        </w:numPr>
        <w:spacing w:line="276" w:lineRule="auto"/>
        <w:ind w:left="426" w:hanging="426"/>
        <w:contextualSpacing/>
        <w:jc w:val="both"/>
        <w:rPr>
          <w:rFonts w:ascii="Cambria" w:hAnsi="Cambria" w:cs="Arial"/>
        </w:rPr>
      </w:pPr>
      <w:r>
        <w:rPr>
          <w:rFonts w:ascii="Cambria" w:hAnsi="Cambria" w:cs="Arial"/>
        </w:rPr>
        <w:t>w odniesieniu do danych osobowych Wykonawcy decyzje nie będą podejmowane w sposób zautomatyzowany, stosowanie do art. 22 RODO;</w:t>
      </w:r>
    </w:p>
    <w:p w:rsidR="00A41E70" w:rsidRDefault="00AB2B08">
      <w:pPr>
        <w:numPr>
          <w:ilvl w:val="0"/>
          <w:numId w:val="34"/>
        </w:numPr>
        <w:spacing w:line="276" w:lineRule="auto"/>
        <w:ind w:left="426" w:hanging="426"/>
        <w:contextualSpacing/>
        <w:jc w:val="both"/>
        <w:rPr>
          <w:rFonts w:ascii="Cambria" w:hAnsi="Cambria" w:cs="Arial"/>
        </w:rPr>
      </w:pPr>
      <w:r>
        <w:rPr>
          <w:rFonts w:ascii="Cambria" w:hAnsi="Cambria" w:cs="Arial"/>
        </w:rPr>
        <w:t>Wykonawca posiada:</w:t>
      </w:r>
    </w:p>
    <w:p w:rsidR="00A41E70" w:rsidRDefault="00AB2B08">
      <w:pPr>
        <w:numPr>
          <w:ilvl w:val="0"/>
          <w:numId w:val="35"/>
        </w:numPr>
        <w:spacing w:line="276" w:lineRule="auto"/>
        <w:ind w:left="709" w:hanging="283"/>
        <w:contextualSpacing/>
        <w:jc w:val="both"/>
        <w:rPr>
          <w:rFonts w:ascii="Cambria" w:hAnsi="Cambria" w:cs="Arial"/>
        </w:rPr>
      </w:pPr>
      <w:r>
        <w:rPr>
          <w:rFonts w:ascii="Cambria" w:hAnsi="Cambria" w:cs="Arial"/>
        </w:rPr>
        <w:t>na podstawie art. 15 RODO prawo dostępu do danych osobowych dotyczących Wykonawcy;</w:t>
      </w:r>
    </w:p>
    <w:p w:rsidR="00A41E70" w:rsidRDefault="00AB2B08">
      <w:pPr>
        <w:numPr>
          <w:ilvl w:val="0"/>
          <w:numId w:val="35"/>
        </w:numPr>
        <w:spacing w:line="276" w:lineRule="auto"/>
        <w:ind w:left="709" w:hanging="283"/>
        <w:contextualSpacing/>
        <w:jc w:val="both"/>
        <w:rPr>
          <w:rFonts w:hint="eastAsia"/>
        </w:rPr>
      </w:pPr>
      <w:r>
        <w:rPr>
          <w:rFonts w:ascii="Cambria" w:hAnsi="Cambria" w:cs="Arial"/>
        </w:rPr>
        <w:lastRenderedPageBreak/>
        <w:t xml:space="preserve">na podstawie art. 16 RODO prawo do sprostowania danych osobowych, o ile ich zmiana nie skutkuje zmianą wyniku postępowania o udzielenie zamówienia publicznego ani zmianą postanowień umowy w zakresie niezgodnym z ustawą </w:t>
      </w:r>
      <w:proofErr w:type="spellStart"/>
      <w:r>
        <w:rPr>
          <w:rFonts w:ascii="Cambria" w:hAnsi="Cambria" w:cs="Arial"/>
        </w:rPr>
        <w:t>Pzp</w:t>
      </w:r>
      <w:proofErr w:type="spellEnd"/>
      <w:r>
        <w:rPr>
          <w:rFonts w:ascii="Cambria" w:hAnsi="Cambria" w:cs="Arial"/>
        </w:rPr>
        <w:t xml:space="preserve"> oraz nie narusza integralności protokołu oraz jego załączników;</w:t>
      </w:r>
    </w:p>
    <w:p w:rsidR="00A41E70" w:rsidRDefault="00AB2B08">
      <w:pPr>
        <w:numPr>
          <w:ilvl w:val="0"/>
          <w:numId w:val="35"/>
        </w:numPr>
        <w:spacing w:line="276" w:lineRule="auto"/>
        <w:ind w:left="709" w:hanging="283"/>
        <w:contextualSpacing/>
        <w:jc w:val="both"/>
        <w:rPr>
          <w:rFonts w:ascii="Cambria" w:hAnsi="Cambria" w:cs="Arial"/>
        </w:rPr>
      </w:pPr>
      <w:r>
        <w:rPr>
          <w:rFonts w:ascii="Cambria" w:hAnsi="Cambria" w:cs="Arial"/>
        </w:rPr>
        <w:t xml:space="preserve">na podstawie art. 18 RODO prawo żądania od administratora ograniczenia przetwarzania danych osobowych z zastrzeżeniem przypadków, o których mowa w art. 18 ust. 2 RODO;  </w:t>
      </w:r>
    </w:p>
    <w:p w:rsidR="00A41E70" w:rsidRDefault="00AB2B08">
      <w:pPr>
        <w:numPr>
          <w:ilvl w:val="0"/>
          <w:numId w:val="35"/>
        </w:numPr>
        <w:spacing w:line="276" w:lineRule="auto"/>
        <w:ind w:left="709" w:hanging="283"/>
        <w:contextualSpacing/>
        <w:jc w:val="both"/>
        <w:rPr>
          <w:rFonts w:ascii="Cambria" w:hAnsi="Cambria" w:cs="Arial"/>
        </w:rPr>
      </w:pPr>
      <w:r>
        <w:rPr>
          <w:rFonts w:ascii="Cambria" w:hAnsi="Cambria" w:cs="Arial"/>
        </w:rPr>
        <w:t>prawo do wniesienia skargi do Prezesa Urzędu Ochrony Danych Osobowych, gdy Wykonawca uzna, że przetwarzanie jego danych osobowych narusza przepisy RODO;</w:t>
      </w:r>
    </w:p>
    <w:p w:rsidR="00A41E70" w:rsidRDefault="00AB2B08">
      <w:pPr>
        <w:numPr>
          <w:ilvl w:val="0"/>
          <w:numId w:val="34"/>
        </w:numPr>
        <w:spacing w:line="276" w:lineRule="auto"/>
        <w:contextualSpacing/>
        <w:jc w:val="both"/>
        <w:rPr>
          <w:rFonts w:ascii="Cambria" w:hAnsi="Cambria" w:cs="Arial"/>
        </w:rPr>
      </w:pPr>
      <w:r>
        <w:rPr>
          <w:rFonts w:ascii="Cambria" w:hAnsi="Cambria" w:cs="Arial"/>
        </w:rPr>
        <w:t>Wykonawcy nie przysługuje:</w:t>
      </w:r>
    </w:p>
    <w:p w:rsidR="00A41E70" w:rsidRDefault="00AB2B08">
      <w:pPr>
        <w:numPr>
          <w:ilvl w:val="0"/>
          <w:numId w:val="36"/>
        </w:numPr>
        <w:spacing w:line="276" w:lineRule="auto"/>
        <w:ind w:left="709" w:hanging="283"/>
        <w:contextualSpacing/>
        <w:jc w:val="both"/>
        <w:rPr>
          <w:rFonts w:ascii="Cambria" w:hAnsi="Cambria" w:cs="Arial"/>
        </w:rPr>
      </w:pPr>
      <w:r>
        <w:rPr>
          <w:rFonts w:ascii="Cambria" w:hAnsi="Cambria" w:cs="Arial"/>
        </w:rPr>
        <w:t>w związku z art. 17 ust. 3 lit. b, d lub e RODO prawo do usunięcia danych osobowych;</w:t>
      </w:r>
    </w:p>
    <w:p w:rsidR="00A41E70" w:rsidRDefault="00AB2B08">
      <w:pPr>
        <w:numPr>
          <w:ilvl w:val="0"/>
          <w:numId w:val="36"/>
        </w:numPr>
        <w:spacing w:line="276" w:lineRule="auto"/>
        <w:ind w:left="709" w:hanging="283"/>
        <w:contextualSpacing/>
        <w:jc w:val="both"/>
        <w:rPr>
          <w:rFonts w:ascii="Cambria" w:hAnsi="Cambria" w:cs="Arial"/>
        </w:rPr>
      </w:pPr>
      <w:r>
        <w:rPr>
          <w:rFonts w:ascii="Cambria" w:hAnsi="Cambria" w:cs="Arial"/>
        </w:rPr>
        <w:t>prawo do przenoszenia danych osobowych, o którym mowa w art. 20 RODO;</w:t>
      </w:r>
    </w:p>
    <w:p w:rsidR="00A41E70" w:rsidRDefault="00AB2B08">
      <w:pPr>
        <w:numPr>
          <w:ilvl w:val="0"/>
          <w:numId w:val="36"/>
        </w:numPr>
        <w:spacing w:line="276" w:lineRule="auto"/>
        <w:ind w:left="709" w:hanging="283"/>
        <w:contextualSpacing/>
        <w:jc w:val="both"/>
        <w:rPr>
          <w:rFonts w:ascii="Cambria" w:hAnsi="Cambria" w:cs="Arial"/>
        </w:rPr>
      </w:pPr>
      <w:r>
        <w:rPr>
          <w:rFonts w:ascii="Cambria" w:hAnsi="Cambria" w:cs="Arial"/>
        </w:rPr>
        <w:t xml:space="preserve">na podstawie art. 21 RODO prawo sprzeciwu, wobec przetwarzania danych osobowych, gdyż podstawą prawną przetwarzania danych osobowych Wykonawcy jest art. 6 ust. 1 lit. c RODO. </w:t>
      </w:r>
    </w:p>
    <w:p w:rsidR="00A41E70" w:rsidRDefault="00A41E70">
      <w:pPr>
        <w:pStyle w:val="Kolorowecieniowanieakcent31"/>
        <w:spacing w:before="0" w:after="0" w:line="276" w:lineRule="auto"/>
        <w:rPr>
          <w:rFonts w:ascii="Cambria" w:hAnsi="Cambria" w:cs="Helvetica"/>
          <w:b/>
          <w:i/>
          <w:color w:val="000000"/>
          <w:sz w:val="24"/>
          <w:szCs w:val="24"/>
        </w:rPr>
      </w:pPr>
    </w:p>
    <w:tbl>
      <w:tblPr>
        <w:tblW w:w="9102" w:type="dxa"/>
        <w:tblLayout w:type="fixed"/>
        <w:tblLook w:val="0000" w:firstRow="0" w:lastRow="0" w:firstColumn="0" w:lastColumn="0" w:noHBand="0" w:noVBand="0"/>
      </w:tblPr>
      <w:tblGrid>
        <w:gridCol w:w="9102"/>
      </w:tblGrid>
      <w:tr w:rsidR="00A41E70">
        <w:trPr>
          <w:trHeight w:val="507"/>
        </w:trPr>
        <w:tc>
          <w:tcPr>
            <w:tcW w:w="9102" w:type="dxa"/>
            <w:tcBorders>
              <w:top w:val="single" w:sz="4" w:space="0" w:color="000000"/>
              <w:bottom w:val="single" w:sz="4" w:space="0" w:color="000000"/>
            </w:tcBorders>
            <w:shd w:val="clear" w:color="auto" w:fill="auto"/>
          </w:tcPr>
          <w:p w:rsidR="00A41E70" w:rsidRDefault="00AB2B08">
            <w:pPr>
              <w:widowControl w:val="0"/>
              <w:spacing w:line="276" w:lineRule="auto"/>
              <w:contextualSpacing/>
              <w:jc w:val="center"/>
              <w:textAlignment w:val="baseline"/>
              <w:rPr>
                <w:rFonts w:ascii="Cambria" w:hAnsi="Cambria" w:cs="Cambria"/>
                <w:color w:val="000000"/>
                <w:sz w:val="26"/>
                <w:szCs w:val="26"/>
              </w:rPr>
            </w:pPr>
            <w:r>
              <w:rPr>
                <w:rFonts w:ascii="Cambria" w:hAnsi="Cambria" w:cs="Cambria"/>
                <w:color w:val="000000"/>
                <w:sz w:val="26"/>
                <w:szCs w:val="26"/>
              </w:rPr>
              <w:t>Rozdział 22</w:t>
            </w:r>
          </w:p>
          <w:p w:rsidR="00A41E70" w:rsidRDefault="00AB2B08">
            <w:pPr>
              <w:widowControl w:val="0"/>
              <w:spacing w:line="276" w:lineRule="auto"/>
              <w:contextualSpacing/>
              <w:jc w:val="center"/>
              <w:textAlignment w:val="baseline"/>
              <w:rPr>
                <w:rFonts w:ascii="Cambria" w:hAnsi="Cambria" w:cs="Cambria"/>
                <w:b/>
                <w:color w:val="000000"/>
                <w:sz w:val="26"/>
                <w:szCs w:val="26"/>
              </w:rPr>
            </w:pPr>
            <w:r>
              <w:rPr>
                <w:rFonts w:ascii="Cambria" w:hAnsi="Cambria" w:cs="Cambria"/>
                <w:b/>
                <w:color w:val="000000"/>
                <w:sz w:val="26"/>
                <w:szCs w:val="26"/>
              </w:rPr>
              <w:t>ZAŁĄCZNIKI DO SIWZ</w:t>
            </w:r>
          </w:p>
        </w:tc>
      </w:tr>
    </w:tbl>
    <w:p w:rsidR="00A41E70" w:rsidRDefault="00A41E70">
      <w:pPr>
        <w:spacing w:line="276" w:lineRule="auto"/>
        <w:ind w:left="340"/>
        <w:rPr>
          <w:rFonts w:ascii="Cambria" w:hAnsi="Cambria" w:cs="Arial"/>
          <w:bCs/>
        </w:rPr>
      </w:pPr>
    </w:p>
    <w:p w:rsidR="00A41E70" w:rsidRDefault="00AB2B08">
      <w:pPr>
        <w:spacing w:line="276" w:lineRule="auto"/>
        <w:ind w:left="340" w:hanging="340"/>
        <w:rPr>
          <w:rFonts w:ascii="Cambria" w:hAnsi="Cambria" w:cs="Arial"/>
          <w:u w:val="single"/>
        </w:rPr>
      </w:pPr>
      <w:r>
        <w:rPr>
          <w:rFonts w:ascii="Cambria" w:hAnsi="Cambria" w:cs="Arial"/>
          <w:u w:val="single"/>
        </w:rPr>
        <w:t>Integralną częścią SIWZ są załączniki:</w:t>
      </w:r>
    </w:p>
    <w:p w:rsidR="00A41E70" w:rsidRDefault="00AB2B08">
      <w:pPr>
        <w:spacing w:line="276" w:lineRule="auto"/>
        <w:ind w:left="2836" w:hanging="2836"/>
        <w:jc w:val="both"/>
        <w:rPr>
          <w:rFonts w:hint="eastAsia"/>
        </w:rPr>
      </w:pPr>
      <w:r>
        <w:rPr>
          <w:rFonts w:ascii="Cambria" w:hAnsi="Cambria" w:cs="Arial"/>
        </w:rPr>
        <w:t xml:space="preserve">Załącznik Nr 1A – </w:t>
      </w:r>
      <w:r>
        <w:rPr>
          <w:rFonts w:ascii="Cambria" w:hAnsi="Cambria" w:cs="Arial"/>
        </w:rPr>
        <w:tab/>
      </w:r>
      <w:r>
        <w:rPr>
          <w:rFonts w:ascii="Cambria" w:hAnsi="Cambria" w:cs="Arial"/>
          <w:color w:val="000000"/>
        </w:rPr>
        <w:t>Dokumentacja projektowa  dotycząca część 1.</w:t>
      </w:r>
    </w:p>
    <w:p w:rsidR="00A41E70" w:rsidRDefault="00AB2B08">
      <w:pPr>
        <w:spacing w:line="276" w:lineRule="auto"/>
        <w:ind w:left="2836" w:hanging="2836"/>
        <w:jc w:val="both"/>
        <w:rPr>
          <w:rFonts w:hint="eastAsia"/>
        </w:rPr>
      </w:pPr>
      <w:bookmarkStart w:id="18" w:name="__DdeLink__2569_2633905217"/>
      <w:r>
        <w:rPr>
          <w:rFonts w:ascii="Cambria" w:hAnsi="Cambria" w:cs="Arial"/>
          <w:color w:val="000000"/>
        </w:rPr>
        <w:t>Załącznik Nr 1B -                    Dokumentacja projektowa  dotycząca część 2</w:t>
      </w:r>
      <w:bookmarkEnd w:id="18"/>
      <w:r>
        <w:rPr>
          <w:rFonts w:ascii="Cambria" w:hAnsi="Cambria" w:cs="Arial"/>
          <w:color w:val="000000"/>
        </w:rPr>
        <w:t>.</w:t>
      </w:r>
    </w:p>
    <w:p w:rsidR="00A41E70" w:rsidRDefault="00AB2B08">
      <w:pPr>
        <w:spacing w:line="276" w:lineRule="auto"/>
        <w:ind w:left="2832" w:hanging="2832"/>
        <w:jc w:val="both"/>
        <w:rPr>
          <w:rFonts w:ascii="Cambria" w:hAnsi="Cambria" w:cs="Arial"/>
        </w:rPr>
      </w:pPr>
      <w:r>
        <w:rPr>
          <w:rFonts w:ascii="Cambria" w:hAnsi="Cambria" w:cs="Arial"/>
        </w:rPr>
        <w:t>Załącznik Nr 2 –</w:t>
      </w:r>
      <w:r>
        <w:rPr>
          <w:rFonts w:ascii="Cambria" w:hAnsi="Cambria" w:cs="Arial"/>
        </w:rPr>
        <w:tab/>
        <w:t>Wzór umowy.</w:t>
      </w:r>
    </w:p>
    <w:p w:rsidR="00A41E70" w:rsidRDefault="00AB2B08">
      <w:pPr>
        <w:spacing w:line="276" w:lineRule="auto"/>
        <w:ind w:left="2832" w:hanging="2832"/>
        <w:jc w:val="both"/>
        <w:rPr>
          <w:rFonts w:hint="eastAsia"/>
        </w:rPr>
      </w:pPr>
      <w:r>
        <w:rPr>
          <w:rFonts w:ascii="Cambria" w:hAnsi="Cambria" w:cs="Arial"/>
          <w:color w:val="000000"/>
        </w:rPr>
        <w:t xml:space="preserve">Załącznik Nr 3 – </w:t>
      </w:r>
      <w:r>
        <w:rPr>
          <w:rFonts w:ascii="Cambria" w:hAnsi="Cambria" w:cs="Arial"/>
          <w:color w:val="000000"/>
        </w:rPr>
        <w:tab/>
        <w:t xml:space="preserve">Wzór Formularza ofertowego </w:t>
      </w:r>
      <w:r>
        <w:rPr>
          <w:rFonts w:ascii="Cambria" w:hAnsi="Cambria" w:cs="Arial"/>
          <w:i/>
          <w:color w:val="000000"/>
        </w:rPr>
        <w:t>– wraz z ofertą</w:t>
      </w:r>
      <w:r>
        <w:rPr>
          <w:rFonts w:ascii="Cambria" w:hAnsi="Cambria" w:cs="Arial"/>
          <w:color w:val="000000"/>
        </w:rPr>
        <w:t>.</w:t>
      </w:r>
    </w:p>
    <w:p w:rsidR="00A41E70" w:rsidRDefault="00AB2B08">
      <w:pPr>
        <w:spacing w:line="276" w:lineRule="auto"/>
        <w:ind w:left="2832" w:hanging="2832"/>
        <w:jc w:val="both"/>
        <w:rPr>
          <w:rFonts w:hint="eastAsia"/>
        </w:rPr>
      </w:pPr>
      <w:r>
        <w:rPr>
          <w:rFonts w:ascii="Cambria" w:hAnsi="Cambria" w:cs="Arial"/>
          <w:color w:val="000000"/>
        </w:rPr>
        <w:t xml:space="preserve">Załącznik Nr 4 – </w:t>
      </w:r>
      <w:r>
        <w:rPr>
          <w:rFonts w:ascii="Cambria" w:hAnsi="Cambria" w:cs="Arial"/>
          <w:color w:val="000000"/>
        </w:rPr>
        <w:tab/>
        <w:t xml:space="preserve">Wzór oświadczenia o braku podstaw do wykluczenia </w:t>
      </w:r>
      <w:r>
        <w:rPr>
          <w:rFonts w:ascii="Cambria" w:hAnsi="Cambria" w:cs="Arial"/>
          <w:i/>
          <w:color w:val="000000"/>
        </w:rPr>
        <w:t>– wraz z ofertą</w:t>
      </w:r>
      <w:r>
        <w:rPr>
          <w:rFonts w:ascii="Cambria" w:hAnsi="Cambria" w:cs="Arial"/>
          <w:color w:val="000000"/>
        </w:rPr>
        <w:t>.</w:t>
      </w:r>
    </w:p>
    <w:p w:rsidR="00A41E70" w:rsidRDefault="00AB2B08">
      <w:pPr>
        <w:spacing w:line="276" w:lineRule="auto"/>
        <w:ind w:left="2832" w:hanging="2832"/>
        <w:jc w:val="both"/>
        <w:rPr>
          <w:rFonts w:hint="eastAsia"/>
        </w:rPr>
      </w:pPr>
      <w:r>
        <w:rPr>
          <w:rFonts w:ascii="Cambria" w:hAnsi="Cambria" w:cs="Arial"/>
          <w:color w:val="000000"/>
        </w:rPr>
        <w:t>Załącznik Nr 5 –</w:t>
      </w:r>
      <w:r>
        <w:rPr>
          <w:rFonts w:ascii="Cambria" w:hAnsi="Cambria" w:cs="Arial"/>
          <w:color w:val="000000"/>
        </w:rPr>
        <w:tab/>
        <w:t xml:space="preserve">Wzór oświadczenia o spełnianiu warunków udziału </w:t>
      </w:r>
      <w:r>
        <w:rPr>
          <w:rFonts w:ascii="Cambria" w:hAnsi="Cambria" w:cs="Arial"/>
          <w:color w:val="000000"/>
        </w:rPr>
        <w:br/>
        <w:t xml:space="preserve">w postępowaniu </w:t>
      </w:r>
      <w:r>
        <w:rPr>
          <w:rFonts w:ascii="Cambria" w:hAnsi="Cambria" w:cs="Arial"/>
          <w:i/>
          <w:color w:val="000000"/>
        </w:rPr>
        <w:t>– wraz z ofertą</w:t>
      </w:r>
      <w:r>
        <w:rPr>
          <w:rFonts w:ascii="Cambria" w:hAnsi="Cambria" w:cs="Arial"/>
          <w:color w:val="000000"/>
        </w:rPr>
        <w:t>.</w:t>
      </w:r>
    </w:p>
    <w:p w:rsidR="00A41E70" w:rsidRDefault="00AB2B08">
      <w:pPr>
        <w:spacing w:line="276" w:lineRule="auto"/>
        <w:ind w:left="2832" w:hanging="2832"/>
        <w:jc w:val="both"/>
        <w:rPr>
          <w:rFonts w:hint="eastAsia"/>
        </w:rPr>
      </w:pPr>
      <w:r>
        <w:rPr>
          <w:rFonts w:ascii="Cambria" w:hAnsi="Cambria" w:cs="Arial"/>
          <w:color w:val="000000"/>
        </w:rPr>
        <w:t xml:space="preserve">Załącznik Nr 6 – </w:t>
      </w:r>
      <w:r>
        <w:rPr>
          <w:rFonts w:ascii="Cambria" w:hAnsi="Cambria" w:cs="Arial"/>
          <w:color w:val="000000"/>
        </w:rPr>
        <w:tab/>
        <w:t xml:space="preserve">Wzór informacji, że wykonawca nie należy/należy do grupy kapitałowej – </w:t>
      </w:r>
      <w:r>
        <w:rPr>
          <w:rFonts w:ascii="Cambria" w:hAnsi="Cambria" w:cs="Arial"/>
          <w:i/>
          <w:color w:val="000000"/>
        </w:rPr>
        <w:t>składany w terminie 3 dni od dnia zamieszczenia na stronie internetowej Zamawiającego informacji, o których mowa w art. 86 ust. 5 ustawy (informacji z otwarcia ofert)</w:t>
      </w:r>
      <w:r>
        <w:rPr>
          <w:rFonts w:ascii="Cambria" w:hAnsi="Cambria" w:cs="Arial"/>
          <w:color w:val="000000"/>
        </w:rPr>
        <w:t>,</w:t>
      </w:r>
    </w:p>
    <w:p w:rsidR="00A41E70" w:rsidRDefault="00AB2B08">
      <w:pPr>
        <w:spacing w:line="276" w:lineRule="auto"/>
        <w:ind w:left="2832" w:hanging="2832"/>
        <w:jc w:val="both"/>
        <w:rPr>
          <w:rFonts w:hint="eastAsia"/>
        </w:rPr>
      </w:pPr>
      <w:r>
        <w:rPr>
          <w:rFonts w:ascii="Cambria" w:hAnsi="Cambria" w:cs="Arial"/>
          <w:color w:val="000000"/>
        </w:rPr>
        <w:t xml:space="preserve">Załącznik Nr 7 – </w:t>
      </w:r>
      <w:r>
        <w:rPr>
          <w:rFonts w:ascii="Cambria" w:hAnsi="Cambria" w:cs="Arial"/>
          <w:color w:val="000000"/>
        </w:rPr>
        <w:tab/>
        <w:t xml:space="preserve">Wzór wykazu robót budowlanych – </w:t>
      </w:r>
      <w:r>
        <w:rPr>
          <w:rFonts w:ascii="Cambria" w:hAnsi="Cambria" w:cs="Arial"/>
          <w:i/>
          <w:color w:val="000000"/>
        </w:rPr>
        <w:t xml:space="preserve">składany na wezwanie zamawiającego w trybie art. 26 ust. 2 ustawy </w:t>
      </w:r>
      <w:proofErr w:type="spellStart"/>
      <w:r>
        <w:rPr>
          <w:rFonts w:ascii="Cambria" w:hAnsi="Cambria" w:cs="Arial"/>
          <w:i/>
          <w:color w:val="000000"/>
        </w:rPr>
        <w:t>Pzp</w:t>
      </w:r>
      <w:proofErr w:type="spellEnd"/>
      <w:r>
        <w:rPr>
          <w:rFonts w:ascii="Cambria" w:hAnsi="Cambria" w:cs="Arial"/>
          <w:color w:val="000000"/>
        </w:rPr>
        <w:t>.</w:t>
      </w:r>
    </w:p>
    <w:p w:rsidR="00A41E70" w:rsidRDefault="00AB2B08">
      <w:pPr>
        <w:spacing w:line="276" w:lineRule="auto"/>
        <w:ind w:left="2832" w:hanging="2832"/>
        <w:jc w:val="both"/>
        <w:rPr>
          <w:rFonts w:hint="eastAsia"/>
        </w:rPr>
      </w:pPr>
      <w:r>
        <w:rPr>
          <w:rFonts w:ascii="Cambria" w:hAnsi="Cambria" w:cs="Arial"/>
          <w:color w:val="000000"/>
        </w:rPr>
        <w:t xml:space="preserve">Załącznik Nr 8 – </w:t>
      </w:r>
      <w:r>
        <w:rPr>
          <w:rFonts w:ascii="Cambria" w:hAnsi="Cambria" w:cs="Arial"/>
          <w:color w:val="000000"/>
        </w:rPr>
        <w:tab/>
        <w:t xml:space="preserve">Wzór wykazu osób – </w:t>
      </w:r>
      <w:r>
        <w:rPr>
          <w:rFonts w:ascii="Cambria" w:hAnsi="Cambria" w:cs="Arial"/>
          <w:i/>
          <w:color w:val="000000"/>
        </w:rPr>
        <w:t xml:space="preserve">składany na wezwanie zamawiającego </w:t>
      </w:r>
      <w:r>
        <w:rPr>
          <w:rFonts w:ascii="Cambria" w:hAnsi="Cambria" w:cs="Arial"/>
          <w:i/>
          <w:color w:val="000000"/>
        </w:rPr>
        <w:br/>
        <w:t xml:space="preserve">w trybie art. 26 ust. 2 ustawy </w:t>
      </w:r>
      <w:proofErr w:type="spellStart"/>
      <w:r>
        <w:rPr>
          <w:rFonts w:ascii="Cambria" w:hAnsi="Cambria" w:cs="Arial"/>
          <w:i/>
          <w:color w:val="000000"/>
        </w:rPr>
        <w:t>Pzp</w:t>
      </w:r>
      <w:proofErr w:type="spellEnd"/>
      <w:r>
        <w:rPr>
          <w:rFonts w:ascii="Cambria" w:hAnsi="Cambria" w:cs="Arial"/>
          <w:color w:val="000000"/>
        </w:rPr>
        <w:t>.</w:t>
      </w:r>
    </w:p>
    <w:p w:rsidR="00A41E70" w:rsidRDefault="00A41E70">
      <w:pPr>
        <w:widowControl w:val="0"/>
        <w:tabs>
          <w:tab w:val="left" w:pos="567"/>
        </w:tabs>
        <w:spacing w:line="276" w:lineRule="auto"/>
        <w:ind w:left="2832" w:hanging="2832"/>
        <w:contextualSpacing/>
        <w:jc w:val="both"/>
        <w:textAlignment w:val="baseline"/>
        <w:rPr>
          <w:rFonts w:hint="eastAsia"/>
        </w:rPr>
      </w:pPr>
    </w:p>
    <w:sectPr w:rsidR="00A41E70">
      <w:headerReference w:type="default" r:id="rId23"/>
      <w:footerReference w:type="default" r:id="rId24"/>
      <w:pgSz w:w="11906" w:h="16838"/>
      <w:pgMar w:top="2168" w:right="1134" w:bottom="1693" w:left="1134" w:header="1134" w:footer="1134" w:gutter="0"/>
      <w:cols w:space="708"/>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41F" w:rsidRDefault="00F5041F">
      <w:pPr>
        <w:rPr>
          <w:rFonts w:hint="eastAsia"/>
        </w:rPr>
      </w:pPr>
      <w:r>
        <w:separator/>
      </w:r>
    </w:p>
  </w:endnote>
  <w:endnote w:type="continuationSeparator" w:id="0">
    <w:p w:rsidR="00F5041F" w:rsidRDefault="00F5041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imesNewRoman">
    <w:panose1 w:val="00000000000000000000"/>
    <w:charset w:val="00"/>
    <w:family w:val="roman"/>
    <w:notTrueType/>
    <w:pitch w:val="default"/>
  </w:font>
  <w:font w:name="MS Mincho;MS Gothic">
    <w:panose1 w:val="00000000000000000000"/>
    <w:charset w:val="00"/>
    <w:family w:val="roman"/>
    <w:notTrueType/>
    <w:pitch w:val="default"/>
  </w:font>
  <w:font w:name="Liberation Serif">
    <w:altName w:val="Times New Roman"/>
    <w:charset w:val="EE"/>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宋体">
    <w:panose1 w:val="00000000000000000000"/>
    <w:charset w:val="80"/>
    <w:family w:val="roman"/>
    <w:notTrueType/>
    <w:pitch w:val="default"/>
  </w:font>
  <w:font w:name="Times">
    <w:altName w:val="Times New Roman"/>
    <w:panose1 w:val="02020603050405020304"/>
    <w:charset w:val="EE"/>
    <w:family w:val="roman"/>
    <w:pitch w:val="variable"/>
  </w:font>
  <w:font w:name="Univers-PL">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SimSun-ExtB">
    <w:panose1 w:val="02010609060101010101"/>
    <w:charset w:val="86"/>
    <w:family w:val="modern"/>
    <w:pitch w:val="fixed"/>
    <w:sig w:usb0="00000003" w:usb1="0A0E0000" w:usb2="00000010" w:usb3="00000000" w:csb0="00040001" w:csb1="00000000"/>
  </w:font>
  <w:font w:name="Helvetica">
    <w:panose1 w:val="020B0504020202020204"/>
    <w:charset w:val="00"/>
    <w:family w:val="swiss"/>
    <w:notTrueType/>
    <w:pitch w:val="variable"/>
    <w:sig w:usb0="00000003" w:usb1="00000000" w:usb2="00000000" w:usb3="00000000" w:csb0="00000001" w:csb1="00000000"/>
  </w:font>
  <w:font w:name="Arial;Arial Narrow">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E70" w:rsidRDefault="00AB2B08">
    <w:pPr>
      <w:pStyle w:val="Stopka"/>
      <w:jc w:val="center"/>
      <w:rPr>
        <w:rFonts w:hint="eastAsia"/>
      </w:rPr>
    </w:pPr>
    <w:r>
      <w:fldChar w:fldCharType="begin"/>
    </w:r>
    <w:r>
      <w:instrText>PAGE</w:instrText>
    </w:r>
    <w:r>
      <w:fldChar w:fldCharType="separate"/>
    </w:r>
    <w:r w:rsidR="00923D33">
      <w:rPr>
        <w:rFonts w:hint="eastAsia"/>
        <w:noProof/>
      </w:rPr>
      <w:t>33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41F" w:rsidRDefault="00F5041F">
      <w:pPr>
        <w:rPr>
          <w:rFonts w:hint="eastAsia"/>
        </w:rPr>
      </w:pPr>
      <w:r>
        <w:separator/>
      </w:r>
    </w:p>
  </w:footnote>
  <w:footnote w:type="continuationSeparator" w:id="0">
    <w:p w:rsidR="00F5041F" w:rsidRDefault="00F5041F">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E70" w:rsidRDefault="00AB2B08">
    <w:pPr>
      <w:pStyle w:val="Nagwek"/>
      <w:rPr>
        <w:rFonts w:hint="eastAsia"/>
      </w:rPr>
    </w:pPr>
    <w:r>
      <w:rPr>
        <w:noProof/>
        <w:lang w:eastAsia="pl-PL" w:bidi="ar-SA"/>
      </w:rPr>
      <w:drawing>
        <wp:inline distT="0" distB="0" distL="0" distR="0">
          <wp:extent cx="6120130" cy="476885"/>
          <wp:effectExtent l="0" t="0" r="0" b="0"/>
          <wp:docPr id="1" name="Obraz 1" descr="EFRR_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EFRR_kolor poziom"/>
                  <pic:cNvPicPr>
                    <a:picLocks noChangeAspect="1" noChangeArrowheads="1"/>
                  </pic:cNvPicPr>
                </pic:nvPicPr>
                <pic:blipFill>
                  <a:blip r:embed="rId1"/>
                  <a:srcRect t="27318" r="3399" b="30510"/>
                  <a:stretch>
                    <a:fillRect/>
                  </a:stretch>
                </pic:blipFill>
                <pic:spPr bwMode="auto">
                  <a:xfrm>
                    <a:off x="0" y="0"/>
                    <a:ext cx="6120130" cy="4768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566E3"/>
    <w:multiLevelType w:val="multilevel"/>
    <w:tmpl w:val="A7B8DBC2"/>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decimal"/>
      <w:lvlText w:val="%3)"/>
      <w:lvlJc w:val="lef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
    <w:nsid w:val="0987380A"/>
    <w:multiLevelType w:val="multilevel"/>
    <w:tmpl w:val="33106ED6"/>
    <w:lvl w:ilvl="0">
      <w:start w:val="16"/>
      <w:numFmt w:val="decimal"/>
      <w:lvlText w:val="%1."/>
      <w:lvlJc w:val="left"/>
      <w:pPr>
        <w:tabs>
          <w:tab w:val="num" w:pos="0"/>
        </w:tabs>
        <w:ind w:left="500" w:hanging="500"/>
      </w:pPr>
    </w:lvl>
    <w:lvl w:ilvl="1">
      <w:start w:val="1"/>
      <w:numFmt w:val="decimal"/>
      <w:lvlText w:val="%1.%2."/>
      <w:lvlJc w:val="left"/>
      <w:pPr>
        <w:tabs>
          <w:tab w:val="num" w:pos="0"/>
        </w:tabs>
        <w:ind w:left="720" w:hanging="720"/>
      </w:pPr>
      <w:rPr>
        <w:rFonts w:ascii="Cambria" w:hAnsi="Cambria" w:cs="Cambria"/>
        <w:b/>
        <w:sz w:val="24"/>
        <w:szCs w:val="24"/>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
    <w:nsid w:val="0E882D76"/>
    <w:multiLevelType w:val="multilevel"/>
    <w:tmpl w:val="7146ED06"/>
    <w:lvl w:ilvl="0">
      <w:start w:val="1"/>
      <w:numFmt w:val="bullet"/>
      <w:lvlText w:val=""/>
      <w:lvlJc w:val="left"/>
      <w:pPr>
        <w:tabs>
          <w:tab w:val="num" w:pos="0"/>
        </w:tabs>
        <w:ind w:left="2138"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151047B8"/>
    <w:multiLevelType w:val="multilevel"/>
    <w:tmpl w:val="5A0CD2E8"/>
    <w:lvl w:ilvl="0">
      <w:start w:val="1"/>
      <w:numFmt w:val="bullet"/>
      <w:lvlText w:val=""/>
      <w:lvlJc w:val="left"/>
      <w:pPr>
        <w:tabs>
          <w:tab w:val="num" w:pos="0"/>
        </w:tabs>
        <w:ind w:left="270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15CD0204"/>
    <w:multiLevelType w:val="multilevel"/>
    <w:tmpl w:val="18A02FDE"/>
    <w:lvl w:ilvl="0">
      <w:start w:val="1"/>
      <w:numFmt w:val="lowerLetter"/>
      <w:lvlText w:val="%1)"/>
      <w:lvlJc w:val="left"/>
      <w:pPr>
        <w:tabs>
          <w:tab w:val="num" w:pos="0"/>
        </w:tabs>
        <w:ind w:left="1440" w:hanging="360"/>
      </w:pPr>
      <w:rPr>
        <w:rFonts w:ascii="Cambria" w:hAnsi="Cambria" w:cs="Cambria"/>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161E2852"/>
    <w:multiLevelType w:val="multilevel"/>
    <w:tmpl w:val="13422630"/>
    <w:lvl w:ilvl="0">
      <w:start w:val="8"/>
      <w:numFmt w:val="decimal"/>
      <w:lvlText w:val="%1."/>
      <w:lvlJc w:val="left"/>
      <w:pPr>
        <w:tabs>
          <w:tab w:val="num" w:pos="0"/>
        </w:tabs>
        <w:ind w:left="360" w:hanging="360"/>
      </w:pPr>
    </w:lvl>
    <w:lvl w:ilvl="1">
      <w:start w:val="1"/>
      <w:numFmt w:val="decimal"/>
      <w:lvlText w:val="%1.%2."/>
      <w:lvlJc w:val="left"/>
      <w:pPr>
        <w:tabs>
          <w:tab w:val="num" w:pos="0"/>
        </w:tabs>
        <w:ind w:left="720" w:hanging="720"/>
      </w:pPr>
      <w:rPr>
        <w:rFonts w:ascii="Cambria" w:hAnsi="Cambria" w:cs="Cambria"/>
        <w:b/>
        <w:bCs/>
        <w:sz w:val="24"/>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
    <w:nsid w:val="16A573E1"/>
    <w:multiLevelType w:val="multilevel"/>
    <w:tmpl w:val="B07046F8"/>
    <w:lvl w:ilvl="0">
      <w:start w:val="1"/>
      <w:numFmt w:val="lowerLetter"/>
      <w:lvlText w:val="%1)"/>
      <w:lvlJc w:val="left"/>
      <w:pPr>
        <w:tabs>
          <w:tab w:val="num" w:pos="0"/>
        </w:tabs>
        <w:ind w:left="1287" w:hanging="360"/>
      </w:pPr>
    </w:lvl>
    <w:lvl w:ilvl="1">
      <w:start w:val="1"/>
      <w:numFmt w:val="lowerLetter"/>
      <w:lvlText w:val="%2)"/>
      <w:lvlJc w:val="left"/>
      <w:pPr>
        <w:tabs>
          <w:tab w:val="num" w:pos="708"/>
        </w:tabs>
        <w:ind w:left="1060"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7">
    <w:nsid w:val="1A1020CD"/>
    <w:multiLevelType w:val="multilevel"/>
    <w:tmpl w:val="31A86818"/>
    <w:lvl w:ilvl="0">
      <w:start w:val="1"/>
      <w:numFmt w:val="bullet"/>
      <w:lvlText w:val="−"/>
      <w:lvlJc w:val="left"/>
      <w:pPr>
        <w:tabs>
          <w:tab w:val="num" w:pos="0"/>
        </w:tabs>
        <w:ind w:left="1146"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1A97452B"/>
    <w:multiLevelType w:val="multilevel"/>
    <w:tmpl w:val="6E7C06FC"/>
    <w:lvl w:ilvl="0">
      <w:start w:val="1"/>
      <w:numFmt w:val="lowerLetter"/>
      <w:lvlText w:val="%1)"/>
      <w:lvlJc w:val="left"/>
      <w:pPr>
        <w:tabs>
          <w:tab w:val="num" w:pos="0"/>
        </w:tabs>
        <w:ind w:left="1429" w:hanging="360"/>
      </w:pPr>
      <w:rPr>
        <w:rFonts w:eastAsia="Calibri" w:cs="Cambria"/>
        <w:bCs/>
        <w:sz w:val="24"/>
        <w:szCs w:val="24"/>
        <w:lang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1B430BC5"/>
    <w:multiLevelType w:val="multilevel"/>
    <w:tmpl w:val="4FF86BC0"/>
    <w:lvl w:ilvl="0">
      <w:start w:val="1"/>
      <w:numFmt w:val="bullet"/>
      <w:lvlText w:val="−"/>
      <w:lvlJc w:val="left"/>
      <w:pPr>
        <w:tabs>
          <w:tab w:val="num" w:pos="0"/>
        </w:tabs>
        <w:ind w:left="1146"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269F6B15"/>
    <w:multiLevelType w:val="multilevel"/>
    <w:tmpl w:val="AB4ADA78"/>
    <w:lvl w:ilvl="0">
      <w:start w:val="5"/>
      <w:numFmt w:val="decimal"/>
      <w:lvlText w:val="%1."/>
      <w:lvlJc w:val="left"/>
      <w:pPr>
        <w:tabs>
          <w:tab w:val="num" w:pos="0"/>
        </w:tabs>
        <w:ind w:left="360" w:hanging="360"/>
      </w:pPr>
      <w:rPr>
        <w:b/>
      </w:rPr>
    </w:lvl>
    <w:lvl w:ilvl="1">
      <w:start w:val="1"/>
      <w:numFmt w:val="decimal"/>
      <w:lvlText w:val="%1.%2."/>
      <w:lvlJc w:val="left"/>
      <w:pPr>
        <w:tabs>
          <w:tab w:val="num" w:pos="0"/>
        </w:tabs>
        <w:ind w:left="792" w:hanging="432"/>
      </w:pPr>
      <w:rPr>
        <w:b/>
        <w:color w:val="000000"/>
      </w:rPr>
    </w:lvl>
    <w:lvl w:ilvl="2">
      <w:start w:val="1"/>
      <w:numFmt w:val="lowerLetter"/>
      <w:lvlText w:val="%3)"/>
      <w:lvlJc w:val="left"/>
      <w:pPr>
        <w:tabs>
          <w:tab w:val="num" w:pos="0"/>
        </w:tabs>
        <w:ind w:left="1224" w:hanging="504"/>
      </w:pPr>
      <w:rPr>
        <w:rFonts w:ascii="Cambria" w:eastAsia="Calibri" w:hAnsi="Cambria" w:cs="Cambria"/>
        <w:b w:val="0"/>
        <w:i w:val="0"/>
      </w:rPr>
    </w:lvl>
    <w:lvl w:ilvl="3">
      <w:start w:val="1"/>
      <w:numFmt w:val="decimal"/>
      <w:lvlText w:val="%1.%2.%3.%4."/>
      <w:lvlJc w:val="left"/>
      <w:pPr>
        <w:tabs>
          <w:tab w:val="num" w:pos="0"/>
        </w:tabs>
        <w:ind w:left="1728" w:hanging="648"/>
      </w:pPr>
      <w:rPr>
        <w:b w:val="0"/>
      </w:rPr>
    </w:lvl>
    <w:lvl w:ilvl="4">
      <w:start w:val="1"/>
      <w:numFmt w:val="decimal"/>
      <w:lvlText w:val="%1.%2.%3.%4.%5."/>
      <w:lvlJc w:val="left"/>
      <w:pPr>
        <w:tabs>
          <w:tab w:val="num" w:pos="0"/>
        </w:tabs>
        <w:ind w:left="2232" w:hanging="792"/>
      </w:pPr>
      <w:rPr>
        <w:b/>
      </w:rPr>
    </w:lvl>
    <w:lvl w:ilvl="5">
      <w:start w:val="1"/>
      <w:numFmt w:val="decimal"/>
      <w:lvlText w:val="%1.%2.%3.%4.%5.%6."/>
      <w:lvlJc w:val="left"/>
      <w:pPr>
        <w:tabs>
          <w:tab w:val="num" w:pos="0"/>
        </w:tabs>
        <w:ind w:left="2736" w:hanging="936"/>
      </w:pPr>
      <w:rPr>
        <w:b/>
      </w:rPr>
    </w:lvl>
    <w:lvl w:ilvl="6">
      <w:start w:val="1"/>
      <w:numFmt w:val="decimal"/>
      <w:lvlText w:val="%1.%2.%3.%4.%5.%6.%7."/>
      <w:lvlJc w:val="left"/>
      <w:pPr>
        <w:tabs>
          <w:tab w:val="num" w:pos="0"/>
        </w:tabs>
        <w:ind w:left="3240" w:hanging="1080"/>
      </w:pPr>
      <w:rPr>
        <w:b/>
      </w:rPr>
    </w:lvl>
    <w:lvl w:ilvl="7">
      <w:start w:val="1"/>
      <w:numFmt w:val="decimal"/>
      <w:lvlText w:val="%1.%2.%3.%4.%5.%6.%7.%8."/>
      <w:lvlJc w:val="left"/>
      <w:pPr>
        <w:tabs>
          <w:tab w:val="num" w:pos="0"/>
        </w:tabs>
        <w:ind w:left="3744" w:hanging="1224"/>
      </w:pPr>
      <w:rPr>
        <w:b/>
      </w:rPr>
    </w:lvl>
    <w:lvl w:ilvl="8">
      <w:start w:val="1"/>
      <w:numFmt w:val="decimal"/>
      <w:lvlText w:val="%1.%2.%3.%4.%5.%6.%7.%8.%9."/>
      <w:lvlJc w:val="left"/>
      <w:pPr>
        <w:tabs>
          <w:tab w:val="num" w:pos="0"/>
        </w:tabs>
        <w:ind w:left="4320" w:hanging="1440"/>
      </w:pPr>
      <w:rPr>
        <w:b/>
      </w:rPr>
    </w:lvl>
  </w:abstractNum>
  <w:abstractNum w:abstractNumId="11">
    <w:nsid w:val="2954317D"/>
    <w:multiLevelType w:val="multilevel"/>
    <w:tmpl w:val="AFD03D0C"/>
    <w:lvl w:ilvl="0">
      <w:start w:val="11"/>
      <w:numFmt w:val="decimal"/>
      <w:lvlText w:val="%1."/>
      <w:lvlJc w:val="left"/>
      <w:pPr>
        <w:tabs>
          <w:tab w:val="num" w:pos="0"/>
        </w:tabs>
        <w:ind w:left="360" w:hanging="360"/>
      </w:pPr>
      <w:rPr>
        <w:rFonts w:ascii="Cambria" w:hAnsi="Cambria"/>
        <w:b/>
        <w:sz w:val="24"/>
      </w:rPr>
    </w:lvl>
    <w:lvl w:ilvl="1">
      <w:start w:val="1"/>
      <w:numFmt w:val="decimal"/>
      <w:lvlText w:val="%1.%2."/>
      <w:lvlJc w:val="left"/>
      <w:pPr>
        <w:tabs>
          <w:tab w:val="num" w:pos="0"/>
        </w:tabs>
        <w:ind w:left="360" w:hanging="360"/>
      </w:pPr>
      <w:rPr>
        <w:rFonts w:cs="Cambria"/>
        <w:b/>
        <w:color w:val="000000"/>
        <w:sz w:val="24"/>
        <w:szCs w:val="24"/>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29596B28"/>
    <w:multiLevelType w:val="multilevel"/>
    <w:tmpl w:val="73AACED0"/>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decimal"/>
      <w:lvlText w:val="%3)"/>
      <w:lvlJc w:val="left"/>
      <w:pPr>
        <w:tabs>
          <w:tab w:val="num" w:pos="0"/>
        </w:tabs>
        <w:ind w:left="2880" w:hanging="180"/>
      </w:pPr>
      <w:rPr>
        <w:rFonts w:ascii="Cambria" w:hAnsi="Cambria" w:cs="Arial"/>
        <w:b/>
        <w:bCs/>
        <w:sz w:val="24"/>
        <w:szCs w:val="24"/>
      </w:r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3">
    <w:nsid w:val="29A96C87"/>
    <w:multiLevelType w:val="multilevel"/>
    <w:tmpl w:val="8786B69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720" w:hanging="360"/>
      </w:pPr>
      <w:rPr>
        <w:rFonts w:ascii="Cambria" w:eastAsia="Cambria" w:hAnsi="Cambria" w:cs="Cambria"/>
        <w:sz w:val="24"/>
        <w:szCs w:val="24"/>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2C5F04A1"/>
    <w:multiLevelType w:val="multilevel"/>
    <w:tmpl w:val="6E9AA2BC"/>
    <w:lvl w:ilvl="0">
      <w:start w:val="10"/>
      <w:numFmt w:val="decimal"/>
      <w:lvlText w:val="%1."/>
      <w:lvlJc w:val="left"/>
      <w:pPr>
        <w:tabs>
          <w:tab w:val="num" w:pos="0"/>
        </w:tabs>
        <w:ind w:left="500" w:hanging="500"/>
      </w:pPr>
    </w:lvl>
    <w:lvl w:ilvl="1">
      <w:start w:val="1"/>
      <w:numFmt w:val="decimal"/>
      <w:lvlText w:val="%1.%2."/>
      <w:lvlJc w:val="left"/>
      <w:pPr>
        <w:tabs>
          <w:tab w:val="num" w:pos="0"/>
        </w:tabs>
        <w:ind w:left="720" w:hanging="720"/>
      </w:pPr>
      <w:rPr>
        <w:rFonts w:cs="Cambria"/>
        <w:b/>
        <w:spacing w:val="-5"/>
        <w:sz w:val="24"/>
        <w:szCs w:val="24"/>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5">
    <w:nsid w:val="2E133A5F"/>
    <w:multiLevelType w:val="multilevel"/>
    <w:tmpl w:val="3A4CD6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nsid w:val="2E8611DF"/>
    <w:multiLevelType w:val="multilevel"/>
    <w:tmpl w:val="81B6A59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39A107C8"/>
    <w:multiLevelType w:val="multilevel"/>
    <w:tmpl w:val="50D21E9A"/>
    <w:lvl w:ilvl="0">
      <w:start w:val="1"/>
      <w:numFmt w:val="lowerLetter"/>
      <w:lvlText w:val="%1)"/>
      <w:lvlJc w:val="left"/>
      <w:pPr>
        <w:tabs>
          <w:tab w:val="num" w:pos="708"/>
        </w:tabs>
        <w:ind w:left="10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43501177"/>
    <w:multiLevelType w:val="multilevel"/>
    <w:tmpl w:val="87E61FDC"/>
    <w:lvl w:ilvl="0">
      <w:start w:val="10"/>
      <w:numFmt w:val="decimal"/>
      <w:lvlText w:val="%1."/>
      <w:lvlJc w:val="left"/>
      <w:pPr>
        <w:tabs>
          <w:tab w:val="num" w:pos="0"/>
        </w:tabs>
        <w:ind w:left="500" w:hanging="500"/>
      </w:pPr>
    </w:lvl>
    <w:lvl w:ilvl="1">
      <w:start w:val="1"/>
      <w:numFmt w:val="decimal"/>
      <w:lvlText w:val="%1.%2."/>
      <w:lvlJc w:val="left"/>
      <w:pPr>
        <w:tabs>
          <w:tab w:val="num" w:pos="0"/>
        </w:tabs>
        <w:ind w:left="720" w:hanging="720"/>
      </w:pPr>
      <w:rPr>
        <w:rFonts w:ascii="Cambria" w:eastAsia="TimesNewRoman" w:hAnsi="Cambria" w:cs="Arial"/>
        <w:b/>
        <w:bCs w:val="0"/>
        <w:sz w:val="26"/>
        <w:szCs w:val="24"/>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9">
    <w:nsid w:val="44890B23"/>
    <w:multiLevelType w:val="multilevel"/>
    <w:tmpl w:val="D2C42146"/>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720"/>
      </w:pPr>
      <w:rPr>
        <w:rFonts w:cs="Cambria"/>
        <w:b/>
        <w:sz w:val="24"/>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0">
    <w:nsid w:val="46880E0A"/>
    <w:multiLevelType w:val="multilevel"/>
    <w:tmpl w:val="92D68DF6"/>
    <w:lvl w:ilvl="0">
      <w:start w:val="1"/>
      <w:numFmt w:val="lowerLetter"/>
      <w:lvlText w:val="%1)"/>
      <w:lvlJc w:val="left"/>
      <w:pPr>
        <w:tabs>
          <w:tab w:val="num" w:pos="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49AD39D5"/>
    <w:multiLevelType w:val="multilevel"/>
    <w:tmpl w:val="BFA22148"/>
    <w:lvl w:ilvl="0">
      <w:start w:val="1"/>
      <w:numFmt w:val="decimal"/>
      <w:lvlText w:val="%1)"/>
      <w:lvlJc w:val="left"/>
      <w:pPr>
        <w:tabs>
          <w:tab w:val="num" w:pos="0"/>
        </w:tabs>
        <w:ind w:left="1429" w:hanging="360"/>
      </w:pPr>
      <w:rPr>
        <w:rFonts w:ascii="Cambria" w:eastAsia="MS Mincho;MS Gothic" w:hAnsi="Cambria" w:cs="MS Mincho;MS Gothic"/>
        <w:bCs/>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49F460A3"/>
    <w:multiLevelType w:val="multilevel"/>
    <w:tmpl w:val="22C40DB8"/>
    <w:lvl w:ilvl="0">
      <w:start w:val="1"/>
      <w:numFmt w:val="decimal"/>
      <w:lvlText w:val="%1."/>
      <w:lvlJc w:val="left"/>
      <w:pPr>
        <w:tabs>
          <w:tab w:val="num" w:pos="0"/>
        </w:tabs>
        <w:ind w:left="360" w:hanging="360"/>
      </w:pPr>
      <w:rPr>
        <w:rFonts w:ascii="Cambria" w:hAnsi="Cambria"/>
        <w:b/>
        <w:sz w:val="22"/>
      </w:rPr>
    </w:lvl>
    <w:lvl w:ilvl="1">
      <w:start w:val="1"/>
      <w:numFmt w:val="decimal"/>
      <w:lvlText w:val="%1.%2."/>
      <w:lvlJc w:val="left"/>
      <w:pPr>
        <w:tabs>
          <w:tab w:val="num" w:pos="0"/>
        </w:tabs>
        <w:ind w:left="792" w:hanging="432"/>
      </w:pPr>
      <w:rPr>
        <w:rFonts w:ascii="Cambria" w:hAnsi="Cambria" w:cs="Cambria"/>
        <w:b/>
        <w:i w:val="0"/>
        <w:color w:val="000000"/>
        <w:sz w:val="24"/>
        <w:szCs w:val="24"/>
      </w:rPr>
    </w:lvl>
    <w:lvl w:ilvl="2">
      <w:start w:val="1"/>
      <w:numFmt w:val="decimal"/>
      <w:lvlText w:val="%1.%2.%3."/>
      <w:lvlJc w:val="left"/>
      <w:pPr>
        <w:tabs>
          <w:tab w:val="num" w:pos="0"/>
        </w:tabs>
        <w:ind w:left="1224" w:hanging="504"/>
      </w:pPr>
      <w:rPr>
        <w:b/>
        <w:sz w:val="24"/>
        <w:szCs w:val="24"/>
      </w:rPr>
    </w:lvl>
    <w:lvl w:ilvl="3">
      <w:start w:val="1"/>
      <w:numFmt w:val="decimal"/>
      <w:lvlText w:val="%1.%2.%3.%4."/>
      <w:lvlJc w:val="left"/>
      <w:pPr>
        <w:tabs>
          <w:tab w:val="num" w:pos="0"/>
        </w:tabs>
        <w:ind w:left="1728" w:hanging="648"/>
      </w:pPr>
      <w:rPr>
        <w:b w:val="0"/>
      </w:rPr>
    </w:lvl>
    <w:lvl w:ilvl="4">
      <w:start w:val="1"/>
      <w:numFmt w:val="decimal"/>
      <w:lvlText w:val="%1.%2.%3.%4.%5."/>
      <w:lvlJc w:val="left"/>
      <w:pPr>
        <w:tabs>
          <w:tab w:val="num" w:pos="0"/>
        </w:tabs>
        <w:ind w:left="2232" w:hanging="792"/>
      </w:pPr>
      <w:rPr>
        <w:b/>
      </w:rPr>
    </w:lvl>
    <w:lvl w:ilvl="5">
      <w:start w:val="1"/>
      <w:numFmt w:val="decimal"/>
      <w:lvlText w:val="%1.%2.%3.%4.%5.%6."/>
      <w:lvlJc w:val="left"/>
      <w:pPr>
        <w:tabs>
          <w:tab w:val="num" w:pos="0"/>
        </w:tabs>
        <w:ind w:left="2736" w:hanging="936"/>
      </w:pPr>
      <w:rPr>
        <w:b/>
      </w:rPr>
    </w:lvl>
    <w:lvl w:ilvl="6">
      <w:start w:val="1"/>
      <w:numFmt w:val="decimal"/>
      <w:lvlText w:val="%1.%2.%3.%4.%5.%6.%7."/>
      <w:lvlJc w:val="left"/>
      <w:pPr>
        <w:tabs>
          <w:tab w:val="num" w:pos="0"/>
        </w:tabs>
        <w:ind w:left="3240" w:hanging="1080"/>
      </w:pPr>
      <w:rPr>
        <w:b/>
      </w:rPr>
    </w:lvl>
    <w:lvl w:ilvl="7">
      <w:start w:val="1"/>
      <w:numFmt w:val="decimal"/>
      <w:lvlText w:val="%1.%2.%3.%4.%5.%6.%7.%8."/>
      <w:lvlJc w:val="left"/>
      <w:pPr>
        <w:tabs>
          <w:tab w:val="num" w:pos="0"/>
        </w:tabs>
        <w:ind w:left="3744" w:hanging="1224"/>
      </w:pPr>
      <w:rPr>
        <w:b/>
      </w:rPr>
    </w:lvl>
    <w:lvl w:ilvl="8">
      <w:start w:val="1"/>
      <w:numFmt w:val="decimal"/>
      <w:lvlText w:val="%1.%2.%3.%4.%5.%6.%7.%8.%9."/>
      <w:lvlJc w:val="left"/>
      <w:pPr>
        <w:tabs>
          <w:tab w:val="num" w:pos="0"/>
        </w:tabs>
        <w:ind w:left="4320" w:hanging="1440"/>
      </w:pPr>
      <w:rPr>
        <w:b/>
      </w:rPr>
    </w:lvl>
  </w:abstractNum>
  <w:abstractNum w:abstractNumId="23">
    <w:nsid w:val="4D8C39E7"/>
    <w:multiLevelType w:val="multilevel"/>
    <w:tmpl w:val="06FE7B44"/>
    <w:lvl w:ilvl="0">
      <w:start w:val="11"/>
      <w:numFmt w:val="decimal"/>
      <w:lvlText w:val="%1."/>
      <w:lvlJc w:val="left"/>
      <w:pPr>
        <w:tabs>
          <w:tab w:val="num" w:pos="0"/>
        </w:tabs>
        <w:ind w:left="500" w:hanging="500"/>
      </w:pPr>
      <w:rPr>
        <w:rFonts w:ascii="Cambria" w:hAnsi="Cambria" w:cs="Times New Roman"/>
        <w:b/>
        <w:sz w:val="24"/>
      </w:rPr>
    </w:lvl>
    <w:lvl w:ilvl="1">
      <w:start w:val="1"/>
      <w:numFmt w:val="decimal"/>
      <w:lvlText w:val="%1.%2."/>
      <w:lvlJc w:val="left"/>
      <w:pPr>
        <w:tabs>
          <w:tab w:val="num" w:pos="0"/>
        </w:tabs>
        <w:ind w:left="720" w:hanging="720"/>
      </w:pPr>
      <w:rPr>
        <w:rFonts w:cs="Times New Roman"/>
        <w:b/>
        <w:sz w:val="24"/>
        <w:szCs w:val="24"/>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24">
    <w:nsid w:val="4F1E68A4"/>
    <w:multiLevelType w:val="multilevel"/>
    <w:tmpl w:val="466268F6"/>
    <w:lvl w:ilvl="0">
      <w:start w:val="18"/>
      <w:numFmt w:val="decimal"/>
      <w:lvlText w:val="%1."/>
      <w:lvlJc w:val="left"/>
      <w:pPr>
        <w:tabs>
          <w:tab w:val="num" w:pos="0"/>
        </w:tabs>
        <w:ind w:left="500" w:hanging="500"/>
      </w:pPr>
      <w:rPr>
        <w:rFonts w:ascii="Cambria" w:eastAsia="Cambria" w:hAnsi="Cambria" w:cs="Cambria"/>
        <w:b/>
        <w:sz w:val="24"/>
        <w:szCs w:val="24"/>
      </w:rPr>
    </w:lvl>
    <w:lvl w:ilvl="1">
      <w:start w:val="1"/>
      <w:numFmt w:val="decimal"/>
      <w:lvlText w:val="%1.%2."/>
      <w:lvlJc w:val="left"/>
      <w:pPr>
        <w:tabs>
          <w:tab w:val="num" w:pos="0"/>
        </w:tabs>
        <w:ind w:left="720" w:hanging="720"/>
      </w:pPr>
      <w:rPr>
        <w:rFonts w:ascii="Cambria" w:hAnsi="Cambria" w:cs="Cambria"/>
        <w:b/>
        <w:sz w:val="24"/>
      </w:rPr>
    </w:lvl>
    <w:lvl w:ilvl="2">
      <w:start w:val="1"/>
      <w:numFmt w:val="decimal"/>
      <w:lvlText w:val="%1.%2.%3."/>
      <w:lvlJc w:val="left"/>
      <w:pPr>
        <w:tabs>
          <w:tab w:val="num" w:pos="0"/>
        </w:tabs>
        <w:ind w:left="720" w:hanging="720"/>
      </w:pPr>
      <w:rPr>
        <w:rFonts w:ascii="Cambria" w:eastAsia="Cambria" w:hAnsi="Cambria" w:cs="Cambria"/>
        <w:sz w:val="24"/>
        <w:szCs w:val="24"/>
      </w:rPr>
    </w:lvl>
    <w:lvl w:ilvl="3">
      <w:start w:val="1"/>
      <w:numFmt w:val="decimal"/>
      <w:lvlText w:val="%1.%2.%3.%4."/>
      <w:lvlJc w:val="left"/>
      <w:pPr>
        <w:tabs>
          <w:tab w:val="num" w:pos="0"/>
        </w:tabs>
        <w:ind w:left="1080" w:hanging="1080"/>
      </w:pPr>
      <w:rPr>
        <w:rFonts w:eastAsia="Cambria" w:cs="Cambria"/>
        <w:sz w:val="24"/>
        <w:szCs w:val="24"/>
      </w:rPr>
    </w:lvl>
    <w:lvl w:ilvl="4">
      <w:start w:val="1"/>
      <w:numFmt w:val="decimal"/>
      <w:lvlText w:val="%1.%2.%3.%4.%5."/>
      <w:lvlJc w:val="left"/>
      <w:pPr>
        <w:tabs>
          <w:tab w:val="num" w:pos="0"/>
        </w:tabs>
        <w:ind w:left="1080" w:hanging="1080"/>
      </w:pPr>
      <w:rPr>
        <w:rFonts w:eastAsia="Cambria" w:cs="Cambria"/>
        <w:sz w:val="24"/>
        <w:szCs w:val="24"/>
      </w:rPr>
    </w:lvl>
    <w:lvl w:ilvl="5">
      <w:start w:val="1"/>
      <w:numFmt w:val="decimal"/>
      <w:lvlText w:val="%1.%2.%3.%4.%5.%6."/>
      <w:lvlJc w:val="left"/>
      <w:pPr>
        <w:tabs>
          <w:tab w:val="num" w:pos="0"/>
        </w:tabs>
        <w:ind w:left="1440" w:hanging="1440"/>
      </w:pPr>
      <w:rPr>
        <w:rFonts w:eastAsia="Cambria" w:cs="Cambria"/>
        <w:sz w:val="24"/>
        <w:szCs w:val="24"/>
      </w:rPr>
    </w:lvl>
    <w:lvl w:ilvl="6">
      <w:start w:val="1"/>
      <w:numFmt w:val="decimal"/>
      <w:lvlText w:val="%1.%2.%3.%4.%5.%6.%7."/>
      <w:lvlJc w:val="left"/>
      <w:pPr>
        <w:tabs>
          <w:tab w:val="num" w:pos="0"/>
        </w:tabs>
        <w:ind w:left="1440" w:hanging="1440"/>
      </w:pPr>
      <w:rPr>
        <w:rFonts w:eastAsia="Cambria" w:cs="Cambria"/>
        <w:sz w:val="24"/>
        <w:szCs w:val="24"/>
      </w:rPr>
    </w:lvl>
    <w:lvl w:ilvl="7">
      <w:start w:val="1"/>
      <w:numFmt w:val="decimal"/>
      <w:lvlText w:val="%1.%2.%3.%4.%5.%6.%7.%8."/>
      <w:lvlJc w:val="left"/>
      <w:pPr>
        <w:tabs>
          <w:tab w:val="num" w:pos="0"/>
        </w:tabs>
        <w:ind w:left="1800" w:hanging="1800"/>
      </w:pPr>
      <w:rPr>
        <w:rFonts w:eastAsia="Cambria" w:cs="Cambria"/>
        <w:sz w:val="24"/>
        <w:szCs w:val="24"/>
      </w:rPr>
    </w:lvl>
    <w:lvl w:ilvl="8">
      <w:start w:val="1"/>
      <w:numFmt w:val="decimal"/>
      <w:lvlText w:val="%1.%2.%3.%4.%5.%6.%7.%8.%9."/>
      <w:lvlJc w:val="left"/>
      <w:pPr>
        <w:tabs>
          <w:tab w:val="num" w:pos="0"/>
        </w:tabs>
        <w:ind w:left="1800" w:hanging="1800"/>
      </w:pPr>
      <w:rPr>
        <w:rFonts w:eastAsia="Cambria" w:cs="Cambria"/>
        <w:sz w:val="24"/>
        <w:szCs w:val="24"/>
      </w:rPr>
    </w:lvl>
  </w:abstractNum>
  <w:abstractNum w:abstractNumId="25">
    <w:nsid w:val="51F7266C"/>
    <w:multiLevelType w:val="multilevel"/>
    <w:tmpl w:val="5CF801FA"/>
    <w:lvl w:ilvl="0">
      <w:start w:val="7"/>
      <w:numFmt w:val="decimal"/>
      <w:lvlText w:val="%1."/>
      <w:lvlJc w:val="left"/>
      <w:pPr>
        <w:tabs>
          <w:tab w:val="num" w:pos="0"/>
        </w:tabs>
        <w:ind w:left="360" w:hanging="360"/>
      </w:pPr>
    </w:lvl>
    <w:lvl w:ilvl="1">
      <w:start w:val="1"/>
      <w:numFmt w:val="decimal"/>
      <w:lvlText w:val="%1.%2."/>
      <w:lvlJc w:val="left"/>
      <w:pPr>
        <w:tabs>
          <w:tab w:val="num" w:pos="0"/>
        </w:tabs>
        <w:ind w:left="720" w:hanging="720"/>
      </w:pPr>
      <w:rPr>
        <w:rFonts w:ascii="Cambria" w:eastAsia="Calibri" w:hAnsi="Cambria" w:cs="Cambria"/>
        <w:b/>
        <w:bCs/>
        <w:sz w:val="24"/>
        <w:szCs w:val="24"/>
        <w:lang w:eastAsia="en-US"/>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6">
    <w:nsid w:val="525F4A4D"/>
    <w:multiLevelType w:val="multilevel"/>
    <w:tmpl w:val="64C2FD02"/>
    <w:lvl w:ilvl="0">
      <w:start w:val="1"/>
      <w:numFmt w:val="bullet"/>
      <w:lvlText w:val=""/>
      <w:lvlJc w:val="left"/>
      <w:pPr>
        <w:tabs>
          <w:tab w:val="num" w:pos="708"/>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52A00EE1"/>
    <w:multiLevelType w:val="multilevel"/>
    <w:tmpl w:val="F5D2014E"/>
    <w:lvl w:ilvl="0">
      <w:start w:val="1"/>
      <w:numFmt w:val="decimal"/>
      <w:lvlText w:val="%1."/>
      <w:lvlJc w:val="left"/>
      <w:pPr>
        <w:tabs>
          <w:tab w:val="num" w:pos="0"/>
        </w:tabs>
        <w:ind w:left="360" w:hanging="360"/>
      </w:pPr>
      <w:rPr>
        <w:rFonts w:ascii="Cambria" w:hAnsi="Cambria"/>
        <w:b/>
        <w:sz w:val="24"/>
      </w:rPr>
    </w:lvl>
    <w:lvl w:ilvl="1">
      <w:start w:val="1"/>
      <w:numFmt w:val="lowerLetter"/>
      <w:lvlText w:val="%2)"/>
      <w:lvlJc w:val="left"/>
      <w:pPr>
        <w:tabs>
          <w:tab w:val="num" w:pos="0"/>
        </w:tabs>
        <w:ind w:left="360" w:hanging="360"/>
      </w:pPr>
      <w:rPr>
        <w:b/>
        <w:i w:val="0"/>
        <w:color w:val="000000"/>
        <w:sz w:val="24"/>
        <w:szCs w:val="24"/>
      </w:rPr>
    </w:lvl>
    <w:lvl w:ilvl="2">
      <w:start w:val="1"/>
      <w:numFmt w:val="decimal"/>
      <w:lvlText w:val="%3)"/>
      <w:lvlJc w:val="left"/>
      <w:pPr>
        <w:tabs>
          <w:tab w:val="num" w:pos="0"/>
        </w:tabs>
        <w:ind w:left="1224" w:hanging="504"/>
      </w:pPr>
      <w:rPr>
        <w:rFonts w:cs="Arial"/>
        <w:b/>
        <w:sz w:val="24"/>
        <w:szCs w:val="24"/>
      </w:rPr>
    </w:lvl>
    <w:lvl w:ilvl="3">
      <w:start w:val="1"/>
      <w:numFmt w:val="decimal"/>
      <w:lvlText w:val="%1.%2.%3.%4."/>
      <w:lvlJc w:val="left"/>
      <w:pPr>
        <w:tabs>
          <w:tab w:val="num" w:pos="0"/>
        </w:tabs>
        <w:ind w:left="1728" w:hanging="648"/>
      </w:pPr>
      <w:rPr>
        <w:b w:val="0"/>
      </w:rPr>
    </w:lvl>
    <w:lvl w:ilvl="4">
      <w:start w:val="1"/>
      <w:numFmt w:val="decimal"/>
      <w:lvlText w:val="%1.%2.%3.%4.%5."/>
      <w:lvlJc w:val="left"/>
      <w:pPr>
        <w:tabs>
          <w:tab w:val="num" w:pos="0"/>
        </w:tabs>
        <w:ind w:left="2232" w:hanging="792"/>
      </w:pPr>
      <w:rPr>
        <w:b/>
      </w:rPr>
    </w:lvl>
    <w:lvl w:ilvl="5">
      <w:start w:val="1"/>
      <w:numFmt w:val="decimal"/>
      <w:lvlText w:val="%1.%2.%3.%4.%5.%6."/>
      <w:lvlJc w:val="left"/>
      <w:pPr>
        <w:tabs>
          <w:tab w:val="num" w:pos="0"/>
        </w:tabs>
        <w:ind w:left="2736" w:hanging="936"/>
      </w:pPr>
      <w:rPr>
        <w:b/>
      </w:rPr>
    </w:lvl>
    <w:lvl w:ilvl="6">
      <w:start w:val="1"/>
      <w:numFmt w:val="decimal"/>
      <w:lvlText w:val="%1.%2.%3.%4.%5.%6.%7."/>
      <w:lvlJc w:val="left"/>
      <w:pPr>
        <w:tabs>
          <w:tab w:val="num" w:pos="0"/>
        </w:tabs>
        <w:ind w:left="3240" w:hanging="1080"/>
      </w:pPr>
      <w:rPr>
        <w:b/>
      </w:rPr>
    </w:lvl>
    <w:lvl w:ilvl="7">
      <w:start w:val="1"/>
      <w:numFmt w:val="decimal"/>
      <w:lvlText w:val="%1.%2.%3.%4.%5.%6.%7.%8."/>
      <w:lvlJc w:val="left"/>
      <w:pPr>
        <w:tabs>
          <w:tab w:val="num" w:pos="0"/>
        </w:tabs>
        <w:ind w:left="3744" w:hanging="1224"/>
      </w:pPr>
      <w:rPr>
        <w:b/>
      </w:rPr>
    </w:lvl>
    <w:lvl w:ilvl="8">
      <w:start w:val="1"/>
      <w:numFmt w:val="decimal"/>
      <w:lvlText w:val="%1.%2.%3.%4.%5.%6.%7.%8.%9."/>
      <w:lvlJc w:val="left"/>
      <w:pPr>
        <w:tabs>
          <w:tab w:val="num" w:pos="0"/>
        </w:tabs>
        <w:ind w:left="4320" w:hanging="1440"/>
      </w:pPr>
      <w:rPr>
        <w:b/>
      </w:rPr>
    </w:lvl>
  </w:abstractNum>
  <w:abstractNum w:abstractNumId="28">
    <w:nsid w:val="5DAB36A1"/>
    <w:multiLevelType w:val="multilevel"/>
    <w:tmpl w:val="10504324"/>
    <w:lvl w:ilvl="0">
      <w:start w:val="1"/>
      <w:numFmt w:val="bullet"/>
      <w:lvlText w:val=""/>
      <w:lvlJc w:val="left"/>
      <w:pPr>
        <w:tabs>
          <w:tab w:val="num" w:pos="0"/>
        </w:tabs>
        <w:ind w:left="128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65BA5B9F"/>
    <w:multiLevelType w:val="multilevel"/>
    <w:tmpl w:val="79DC825A"/>
    <w:lvl w:ilvl="0">
      <w:start w:val="1"/>
      <w:numFmt w:val="decimal"/>
      <w:lvlText w:val="%1)"/>
      <w:lvlJc w:val="left"/>
      <w:pPr>
        <w:tabs>
          <w:tab w:val="num" w:pos="0"/>
        </w:tabs>
        <w:ind w:left="786" w:hanging="360"/>
      </w:pPr>
      <w:rPr>
        <w:rFonts w:ascii="Cambria" w:hAnsi="Cambria" w:cs="Cambria"/>
        <w:b w:val="0"/>
        <w:i w:val="0"/>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65CA3549"/>
    <w:multiLevelType w:val="multilevel"/>
    <w:tmpl w:val="01BE5034"/>
    <w:lvl w:ilvl="0">
      <w:start w:val="1"/>
      <w:numFmt w:val="decimal"/>
      <w:lvlText w:val="%1."/>
      <w:lvlJc w:val="left"/>
      <w:pPr>
        <w:tabs>
          <w:tab w:val="num" w:pos="0"/>
        </w:tabs>
        <w:ind w:left="340" w:hanging="340"/>
      </w:pPr>
      <w:rPr>
        <w:rFonts w:ascii="Cambria" w:hAnsi="Cambria" w:cs="Arial"/>
        <w:b/>
        <w:sz w:val="24"/>
      </w:rPr>
    </w:lvl>
    <w:lvl w:ilvl="1">
      <w:start w:val="1"/>
      <w:numFmt w:val="none"/>
      <w:suff w:val="nothing"/>
      <w:lvlText w:val=""/>
      <w:lvlJc w:val="left"/>
      <w:pPr>
        <w:tabs>
          <w:tab w:val="num" w:pos="0"/>
        </w:tabs>
        <w:ind w:left="720" w:hanging="720"/>
      </w:pPr>
      <w:rPr>
        <w:b/>
      </w:rPr>
    </w:lvl>
    <w:lvl w:ilvl="2">
      <w:start w:val="1"/>
      <w:numFmt w:val="decimal"/>
      <w:lvlText w:val="%3."/>
      <w:lvlJc w:val="left"/>
      <w:pPr>
        <w:tabs>
          <w:tab w:val="num" w:pos="0"/>
        </w:tabs>
        <w:ind w:left="720" w:hanging="720"/>
      </w:pPr>
    </w:lvl>
    <w:lvl w:ilvl="3">
      <w:start w:val="1"/>
      <w:numFmt w:val="decimal"/>
      <w:lvlText w:val="%3.%4."/>
      <w:lvlJc w:val="left"/>
      <w:pPr>
        <w:tabs>
          <w:tab w:val="num" w:pos="0"/>
        </w:tabs>
        <w:ind w:left="1080" w:hanging="1080"/>
      </w:pPr>
    </w:lvl>
    <w:lvl w:ilvl="4">
      <w:start w:val="1"/>
      <w:numFmt w:val="decimal"/>
      <w:lvlText w:val="%3.%4.%5."/>
      <w:lvlJc w:val="left"/>
      <w:pPr>
        <w:tabs>
          <w:tab w:val="num" w:pos="0"/>
        </w:tabs>
        <w:ind w:left="1080" w:hanging="1080"/>
      </w:pPr>
    </w:lvl>
    <w:lvl w:ilvl="5">
      <w:start w:val="1"/>
      <w:numFmt w:val="decimal"/>
      <w:lvlText w:val="%3.%4.%5.%6."/>
      <w:lvlJc w:val="left"/>
      <w:pPr>
        <w:tabs>
          <w:tab w:val="num" w:pos="0"/>
        </w:tabs>
        <w:ind w:left="1440" w:hanging="1440"/>
      </w:pPr>
    </w:lvl>
    <w:lvl w:ilvl="6">
      <w:start w:val="1"/>
      <w:numFmt w:val="decimal"/>
      <w:lvlText w:val="%3.%4.%5.%6.%7."/>
      <w:lvlJc w:val="left"/>
      <w:pPr>
        <w:tabs>
          <w:tab w:val="num" w:pos="0"/>
        </w:tabs>
        <w:ind w:left="1440" w:hanging="1440"/>
      </w:pPr>
    </w:lvl>
    <w:lvl w:ilvl="7">
      <w:start w:val="1"/>
      <w:numFmt w:val="decimal"/>
      <w:lvlText w:val="%3.%4.%5.%6.%7.%8."/>
      <w:lvlJc w:val="left"/>
      <w:pPr>
        <w:tabs>
          <w:tab w:val="num" w:pos="0"/>
        </w:tabs>
        <w:ind w:left="1800" w:hanging="1800"/>
      </w:pPr>
    </w:lvl>
    <w:lvl w:ilvl="8">
      <w:start w:val="1"/>
      <w:numFmt w:val="decimal"/>
      <w:lvlText w:val="%3.%4.%5.%6.%7.%8.%9."/>
      <w:lvlJc w:val="left"/>
      <w:pPr>
        <w:tabs>
          <w:tab w:val="num" w:pos="0"/>
        </w:tabs>
        <w:ind w:left="1800" w:hanging="1800"/>
      </w:pPr>
    </w:lvl>
  </w:abstractNum>
  <w:abstractNum w:abstractNumId="31">
    <w:nsid w:val="66E820D2"/>
    <w:multiLevelType w:val="multilevel"/>
    <w:tmpl w:val="A288B840"/>
    <w:lvl w:ilvl="0">
      <w:start w:val="6"/>
      <w:numFmt w:val="decimal"/>
      <w:lvlText w:val="%1."/>
      <w:lvlJc w:val="left"/>
      <w:pPr>
        <w:tabs>
          <w:tab w:val="num" w:pos="0"/>
        </w:tabs>
        <w:ind w:left="360" w:hanging="360"/>
      </w:pPr>
    </w:lvl>
    <w:lvl w:ilvl="1">
      <w:start w:val="1"/>
      <w:numFmt w:val="decimal"/>
      <w:lvlText w:val="%1.%2."/>
      <w:lvlJc w:val="left"/>
      <w:pPr>
        <w:tabs>
          <w:tab w:val="num" w:pos="0"/>
        </w:tabs>
        <w:ind w:left="720" w:hanging="720"/>
      </w:pPr>
      <w:rPr>
        <w:rFonts w:ascii="Cambria" w:hAnsi="Cambria" w:cs="Cambria"/>
        <w:b/>
        <w:bCs/>
        <w:sz w:val="24"/>
        <w:szCs w:val="24"/>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2">
    <w:nsid w:val="6DE00431"/>
    <w:multiLevelType w:val="multilevel"/>
    <w:tmpl w:val="0A9C5B50"/>
    <w:lvl w:ilvl="0">
      <w:start w:val="1"/>
      <w:numFmt w:val="lowerLetter"/>
      <w:lvlText w:val="%1)"/>
      <w:lvlJc w:val="left"/>
      <w:pPr>
        <w:tabs>
          <w:tab w:val="num" w:pos="0"/>
        </w:tabs>
        <w:ind w:left="1571" w:hanging="360"/>
      </w:pPr>
      <w:rPr>
        <w:rFonts w:ascii="Cambria" w:hAnsi="Cambria" w:cs="Cambria"/>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700953D7"/>
    <w:multiLevelType w:val="multilevel"/>
    <w:tmpl w:val="611E4C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rFonts w:cs="Cambria"/>
        <w:b/>
        <w:color w:val="000000"/>
        <w:sz w:val="24"/>
        <w:szCs w:val="24"/>
      </w:rPr>
    </w:lvl>
    <w:lvl w:ilvl="2">
      <w:start w:val="1"/>
      <w:numFmt w:val="decimal"/>
      <w:lvlText w:val="%1.%2.%3."/>
      <w:lvlJc w:val="left"/>
      <w:pPr>
        <w:tabs>
          <w:tab w:val="num" w:pos="708"/>
        </w:tabs>
        <w:ind w:left="1224" w:hanging="504"/>
      </w:pPr>
      <w:rPr>
        <w:rFonts w:ascii="Cambria" w:hAnsi="Cambria" w:cs="Cambria"/>
        <w:b/>
        <w:sz w:val="24"/>
        <w:szCs w:val="24"/>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4">
    <w:nsid w:val="713836A1"/>
    <w:multiLevelType w:val="multilevel"/>
    <w:tmpl w:val="DBC01018"/>
    <w:lvl w:ilvl="0">
      <w:start w:val="5"/>
      <w:numFmt w:val="decimal"/>
      <w:lvlText w:val="%1"/>
      <w:lvlJc w:val="left"/>
      <w:pPr>
        <w:tabs>
          <w:tab w:val="num" w:pos="0"/>
        </w:tabs>
        <w:ind w:left="360" w:hanging="360"/>
      </w:pPr>
      <w:rPr>
        <w:rFonts w:cs="Cambria"/>
        <w:b/>
        <w:sz w:val="24"/>
        <w:szCs w:val="24"/>
      </w:rPr>
    </w:lvl>
    <w:lvl w:ilvl="1">
      <w:start w:val="3"/>
      <w:numFmt w:val="decimal"/>
      <w:lvlText w:val="%1.%2"/>
      <w:lvlJc w:val="left"/>
      <w:pPr>
        <w:tabs>
          <w:tab w:val="num" w:pos="0"/>
        </w:tabs>
        <w:ind w:left="360" w:hanging="360"/>
      </w:pPr>
      <w:rPr>
        <w:rFonts w:ascii="Cambria" w:hAnsi="Cambria" w:cs="Cambria"/>
        <w:b/>
        <w:sz w:val="24"/>
        <w:szCs w:val="24"/>
      </w:rPr>
    </w:lvl>
    <w:lvl w:ilvl="2">
      <w:start w:val="1"/>
      <w:numFmt w:val="decimal"/>
      <w:lvlText w:val="%1.%2.%3"/>
      <w:lvlJc w:val="left"/>
      <w:pPr>
        <w:tabs>
          <w:tab w:val="num" w:pos="0"/>
        </w:tabs>
        <w:ind w:left="720" w:hanging="720"/>
      </w:pPr>
      <w:rPr>
        <w:rFonts w:cs="Cambria"/>
        <w:b/>
        <w:sz w:val="24"/>
        <w:szCs w:val="24"/>
      </w:rPr>
    </w:lvl>
    <w:lvl w:ilvl="3">
      <w:start w:val="1"/>
      <w:numFmt w:val="decimal"/>
      <w:lvlText w:val="%1.%2.%3.%4"/>
      <w:lvlJc w:val="left"/>
      <w:pPr>
        <w:tabs>
          <w:tab w:val="num" w:pos="0"/>
        </w:tabs>
        <w:ind w:left="720" w:hanging="720"/>
      </w:pPr>
      <w:rPr>
        <w:rFonts w:cs="Cambria"/>
        <w:b/>
        <w:sz w:val="24"/>
        <w:szCs w:val="24"/>
      </w:rPr>
    </w:lvl>
    <w:lvl w:ilvl="4">
      <w:start w:val="1"/>
      <w:numFmt w:val="decimal"/>
      <w:lvlText w:val="%1.%2.%3.%4.%5"/>
      <w:lvlJc w:val="left"/>
      <w:pPr>
        <w:tabs>
          <w:tab w:val="num" w:pos="0"/>
        </w:tabs>
        <w:ind w:left="1080" w:hanging="1080"/>
      </w:pPr>
      <w:rPr>
        <w:rFonts w:cs="Cambria"/>
        <w:b/>
        <w:sz w:val="24"/>
        <w:szCs w:val="24"/>
      </w:rPr>
    </w:lvl>
    <w:lvl w:ilvl="5">
      <w:start w:val="1"/>
      <w:numFmt w:val="decimal"/>
      <w:lvlText w:val="%1.%2.%3.%4.%5.%6"/>
      <w:lvlJc w:val="left"/>
      <w:pPr>
        <w:tabs>
          <w:tab w:val="num" w:pos="0"/>
        </w:tabs>
        <w:ind w:left="1080" w:hanging="1080"/>
      </w:pPr>
      <w:rPr>
        <w:rFonts w:cs="Cambria"/>
        <w:b/>
        <w:sz w:val="24"/>
        <w:szCs w:val="24"/>
      </w:rPr>
    </w:lvl>
    <w:lvl w:ilvl="6">
      <w:start w:val="1"/>
      <w:numFmt w:val="decimal"/>
      <w:lvlText w:val="%1.%2.%3.%4.%5.%6.%7"/>
      <w:lvlJc w:val="left"/>
      <w:pPr>
        <w:tabs>
          <w:tab w:val="num" w:pos="0"/>
        </w:tabs>
        <w:ind w:left="1440" w:hanging="1440"/>
      </w:pPr>
      <w:rPr>
        <w:rFonts w:cs="Cambria"/>
        <w:b/>
        <w:sz w:val="24"/>
        <w:szCs w:val="24"/>
      </w:rPr>
    </w:lvl>
    <w:lvl w:ilvl="7">
      <w:start w:val="1"/>
      <w:numFmt w:val="decimal"/>
      <w:lvlText w:val="%1.%2.%3.%4.%5.%6.%7.%8"/>
      <w:lvlJc w:val="left"/>
      <w:pPr>
        <w:tabs>
          <w:tab w:val="num" w:pos="0"/>
        </w:tabs>
        <w:ind w:left="1440" w:hanging="1440"/>
      </w:pPr>
      <w:rPr>
        <w:rFonts w:cs="Cambria"/>
        <w:b/>
        <w:sz w:val="24"/>
        <w:szCs w:val="24"/>
      </w:rPr>
    </w:lvl>
    <w:lvl w:ilvl="8">
      <w:start w:val="1"/>
      <w:numFmt w:val="decimal"/>
      <w:lvlText w:val="%1.%2.%3.%4.%5.%6.%7.%8.%9"/>
      <w:lvlJc w:val="left"/>
      <w:pPr>
        <w:tabs>
          <w:tab w:val="num" w:pos="0"/>
        </w:tabs>
        <w:ind w:left="1800" w:hanging="1800"/>
      </w:pPr>
      <w:rPr>
        <w:rFonts w:cs="Cambria"/>
        <w:b/>
        <w:sz w:val="24"/>
        <w:szCs w:val="24"/>
      </w:rPr>
    </w:lvl>
  </w:abstractNum>
  <w:abstractNum w:abstractNumId="35">
    <w:nsid w:val="7A585483"/>
    <w:multiLevelType w:val="multilevel"/>
    <w:tmpl w:val="DA12710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6">
    <w:nsid w:val="7BA950CD"/>
    <w:multiLevelType w:val="multilevel"/>
    <w:tmpl w:val="39C0E098"/>
    <w:lvl w:ilvl="0">
      <w:start w:val="11"/>
      <w:numFmt w:val="decimal"/>
      <w:lvlText w:val="%1."/>
      <w:lvlJc w:val="left"/>
      <w:pPr>
        <w:tabs>
          <w:tab w:val="num" w:pos="0"/>
        </w:tabs>
        <w:ind w:left="500" w:hanging="500"/>
      </w:pPr>
      <w:rPr>
        <w:rFonts w:ascii="Cambria" w:hAnsi="Cambria" w:cs="Times New Roman"/>
        <w:b/>
        <w:sz w:val="24"/>
      </w:rPr>
    </w:lvl>
    <w:lvl w:ilvl="1">
      <w:start w:val="1"/>
      <w:numFmt w:val="decimal"/>
      <w:lvlText w:val="%1.%2."/>
      <w:lvlJc w:val="left"/>
      <w:pPr>
        <w:tabs>
          <w:tab w:val="num" w:pos="0"/>
        </w:tabs>
        <w:ind w:left="720" w:hanging="720"/>
      </w:pPr>
      <w:rPr>
        <w:rFonts w:ascii="Cambria" w:hAnsi="Cambria" w:cs="Times New Roman"/>
        <w:b/>
        <w:sz w:val="24"/>
        <w:szCs w:val="24"/>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num w:numId="1">
    <w:abstractNumId w:val="22"/>
  </w:num>
  <w:num w:numId="2">
    <w:abstractNumId w:val="21"/>
  </w:num>
  <w:num w:numId="3">
    <w:abstractNumId w:val="13"/>
  </w:num>
  <w:num w:numId="4">
    <w:abstractNumId w:val="3"/>
  </w:num>
  <w:num w:numId="5">
    <w:abstractNumId w:val="19"/>
  </w:num>
  <w:num w:numId="6">
    <w:abstractNumId w:val="33"/>
  </w:num>
  <w:num w:numId="7">
    <w:abstractNumId w:val="15"/>
  </w:num>
  <w:num w:numId="8">
    <w:abstractNumId w:val="31"/>
  </w:num>
  <w:num w:numId="9">
    <w:abstractNumId w:val="34"/>
  </w:num>
  <w:num w:numId="10">
    <w:abstractNumId w:val="27"/>
  </w:num>
  <w:num w:numId="11">
    <w:abstractNumId w:val="10"/>
  </w:num>
  <w:num w:numId="12">
    <w:abstractNumId w:val="32"/>
  </w:num>
  <w:num w:numId="13">
    <w:abstractNumId w:val="20"/>
  </w:num>
  <w:num w:numId="14">
    <w:abstractNumId w:val="18"/>
  </w:num>
  <w:num w:numId="15">
    <w:abstractNumId w:val="25"/>
  </w:num>
  <w:num w:numId="16">
    <w:abstractNumId w:val="0"/>
  </w:num>
  <w:num w:numId="17">
    <w:abstractNumId w:val="8"/>
  </w:num>
  <w:num w:numId="18">
    <w:abstractNumId w:val="4"/>
  </w:num>
  <w:num w:numId="19">
    <w:abstractNumId w:val="30"/>
  </w:num>
  <w:num w:numId="20">
    <w:abstractNumId w:val="5"/>
  </w:num>
  <w:num w:numId="21">
    <w:abstractNumId w:val="12"/>
  </w:num>
  <w:num w:numId="22">
    <w:abstractNumId w:val="23"/>
  </w:num>
  <w:num w:numId="23">
    <w:abstractNumId w:val="14"/>
  </w:num>
  <w:num w:numId="24">
    <w:abstractNumId w:val="17"/>
  </w:num>
  <w:num w:numId="25">
    <w:abstractNumId w:val="11"/>
  </w:num>
  <w:num w:numId="26">
    <w:abstractNumId w:val="16"/>
  </w:num>
  <w:num w:numId="27">
    <w:abstractNumId w:val="36"/>
  </w:num>
  <w:num w:numId="28">
    <w:abstractNumId w:val="28"/>
  </w:num>
  <w:num w:numId="29">
    <w:abstractNumId w:val="6"/>
  </w:num>
  <w:num w:numId="30">
    <w:abstractNumId w:val="1"/>
  </w:num>
  <w:num w:numId="31">
    <w:abstractNumId w:val="24"/>
  </w:num>
  <w:num w:numId="32">
    <w:abstractNumId w:val="2"/>
  </w:num>
  <w:num w:numId="33">
    <w:abstractNumId w:val="26"/>
  </w:num>
  <w:num w:numId="34">
    <w:abstractNumId w:val="29"/>
  </w:num>
  <w:num w:numId="35">
    <w:abstractNumId w:val="9"/>
  </w:num>
  <w:num w:numId="36">
    <w:abstractNumId w:val="7"/>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41E70"/>
    <w:rsid w:val="0001030C"/>
    <w:rsid w:val="000740D2"/>
    <w:rsid w:val="001C77EE"/>
    <w:rsid w:val="00380A94"/>
    <w:rsid w:val="00602028"/>
    <w:rsid w:val="00753434"/>
    <w:rsid w:val="00923D33"/>
    <w:rsid w:val="00A41E70"/>
    <w:rsid w:val="00A424F3"/>
    <w:rsid w:val="00AB2B08"/>
    <w:rsid w:val="00AE6904"/>
    <w:rsid w:val="00C35C98"/>
    <w:rsid w:val="00F5041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Lucida Sans"/>
        <w:kern w:val="2"/>
        <w:szCs w:val="24"/>
        <w:lang w:val="pl-PL"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overflowPunct w:val="0"/>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36z0">
    <w:name w:val="WW8Num36z0"/>
    <w:qFormat/>
  </w:style>
  <w:style w:type="character" w:customStyle="1" w:styleId="WW8Num36z1">
    <w:name w:val="WW8Num36z1"/>
    <w:qFormat/>
    <w:rPr>
      <w:rFonts w:ascii="Cambria" w:hAnsi="Cambria" w:cs="Cambria"/>
      <w:b/>
      <w:bCs/>
      <w:sz w:val="24"/>
      <w:szCs w:val="24"/>
    </w:rPr>
  </w:style>
  <w:style w:type="character" w:customStyle="1" w:styleId="WW8Num36z2">
    <w:name w:val="WW8Num36z2"/>
    <w:qFormat/>
    <w:rPr>
      <w:b/>
    </w:rPr>
  </w:style>
  <w:style w:type="character" w:customStyle="1" w:styleId="WW8Num41z0">
    <w:name w:val="WW8Num41z0"/>
    <w:qFormat/>
    <w:rPr>
      <w:b/>
    </w:rPr>
  </w:style>
  <w:style w:type="character" w:customStyle="1" w:styleId="WW8Num41z1">
    <w:name w:val="WW8Num41z1"/>
    <w:qFormat/>
    <w:rPr>
      <w:rFonts w:cs="Cambria"/>
      <w:b/>
      <w:i w:val="0"/>
      <w:color w:val="000000"/>
      <w:sz w:val="24"/>
      <w:szCs w:val="24"/>
    </w:rPr>
  </w:style>
  <w:style w:type="character" w:customStyle="1" w:styleId="WW8Num41z2">
    <w:name w:val="WW8Num41z2"/>
    <w:qFormat/>
    <w:rPr>
      <w:b/>
      <w:sz w:val="24"/>
      <w:szCs w:val="24"/>
    </w:rPr>
  </w:style>
  <w:style w:type="character" w:customStyle="1" w:styleId="WW8Num41z3">
    <w:name w:val="WW8Num41z3"/>
    <w:qFormat/>
    <w:rPr>
      <w:b w:val="0"/>
    </w:rPr>
  </w:style>
  <w:style w:type="character" w:customStyle="1" w:styleId="WW8Num43z0">
    <w:name w:val="WW8Num43z0"/>
    <w:qFormat/>
    <w:rPr>
      <w:rFonts w:ascii="Cambria" w:eastAsia="MS Mincho;MS Gothic" w:hAnsi="Cambria" w:cs="MS Mincho;MS Gothic"/>
      <w:bCs/>
      <w:sz w:val="24"/>
      <w:szCs w:val="24"/>
    </w:rPr>
  </w:style>
  <w:style w:type="character" w:customStyle="1" w:styleId="WW8Num29z0">
    <w:name w:val="WW8Num29z0"/>
    <w:qFormat/>
    <w:rPr>
      <w:rFonts w:ascii="Symbol" w:hAnsi="Symbol" w:cs="Symbol"/>
      <w:color w:val="000000"/>
      <w:lang w:eastAsia="zh-CN"/>
    </w:rPr>
  </w:style>
  <w:style w:type="character" w:customStyle="1" w:styleId="WW8Num10z0">
    <w:name w:val="WW8Num10z0"/>
    <w:qFormat/>
    <w:rPr>
      <w:rFonts w:ascii="Symbol" w:hAnsi="Symbol" w:cs="Symbol"/>
    </w:rPr>
  </w:style>
  <w:style w:type="character" w:customStyle="1" w:styleId="WW8Num32z0">
    <w:name w:val="WW8Num32z0"/>
    <w:qFormat/>
    <w:rPr>
      <w:rFonts w:ascii="Symbol" w:hAnsi="Symbol" w:cs="Symbol"/>
      <w:color w:val="000000"/>
      <w:sz w:val="24"/>
      <w:szCs w:val="24"/>
    </w:rPr>
  </w:style>
  <w:style w:type="character" w:customStyle="1" w:styleId="WW8Num49z0">
    <w:name w:val="WW8Num49z0"/>
    <w:qFormat/>
  </w:style>
  <w:style w:type="character" w:customStyle="1" w:styleId="WW8Num49z1">
    <w:name w:val="WW8Num49z1"/>
    <w:qFormat/>
  </w:style>
  <w:style w:type="character" w:customStyle="1" w:styleId="WW8Num49z2">
    <w:name w:val="WW8Num49z2"/>
    <w:qFormat/>
    <w:rPr>
      <w:rFonts w:ascii="Cambria" w:eastAsia="Cambria" w:hAnsi="Cambria" w:cs="Cambria"/>
      <w:sz w:val="24"/>
      <w:szCs w:val="24"/>
    </w:rPr>
  </w:style>
  <w:style w:type="character" w:customStyle="1" w:styleId="WW8Num49z3">
    <w:name w:val="WW8Num49z3"/>
    <w:qFormat/>
  </w:style>
  <w:style w:type="character" w:customStyle="1" w:styleId="WW8Num49z4">
    <w:name w:val="WW8Num49z4"/>
    <w:qFormat/>
  </w:style>
  <w:style w:type="character" w:customStyle="1" w:styleId="WW8Num49z5">
    <w:name w:val="WW8Num49z5"/>
    <w:qFormat/>
  </w:style>
  <w:style w:type="character" w:customStyle="1" w:styleId="WW8Num49z6">
    <w:name w:val="WW8Num49z6"/>
    <w:qFormat/>
  </w:style>
  <w:style w:type="character" w:customStyle="1" w:styleId="WW8Num49z7">
    <w:name w:val="WW8Num49z7"/>
    <w:qFormat/>
  </w:style>
  <w:style w:type="character" w:customStyle="1" w:styleId="WW8Num49z8">
    <w:name w:val="WW8Num49z8"/>
    <w:qFormat/>
  </w:style>
  <w:style w:type="character" w:customStyle="1" w:styleId="WW8Num2z0">
    <w:name w:val="WW8Num2z0"/>
    <w:qFormat/>
    <w:rPr>
      <w:rFonts w:ascii="Symbol" w:hAnsi="Symbol" w:cs="Symbol"/>
      <w:sz w:val="24"/>
      <w:szCs w:val="24"/>
    </w:rPr>
  </w:style>
  <w:style w:type="character" w:customStyle="1" w:styleId="WW8Num14z0">
    <w:name w:val="WW8Num14z0"/>
    <w:qFormat/>
  </w:style>
  <w:style w:type="character" w:customStyle="1" w:styleId="WW8Num14z1">
    <w:name w:val="WW8Num14z1"/>
    <w:qFormat/>
    <w:rPr>
      <w:rFonts w:cs="Cambria"/>
      <w:b/>
    </w:rPr>
  </w:style>
  <w:style w:type="character" w:customStyle="1" w:styleId="WW8Num20z0">
    <w:name w:val="WW8Num20z0"/>
    <w:qFormat/>
  </w:style>
  <w:style w:type="character" w:customStyle="1" w:styleId="WW8Num20z1">
    <w:name w:val="WW8Num20z1"/>
    <w:qFormat/>
    <w:rPr>
      <w:rFonts w:cs="Cambria"/>
      <w:b/>
      <w:color w:val="000000"/>
      <w:sz w:val="24"/>
      <w:szCs w:val="24"/>
    </w:rPr>
  </w:style>
  <w:style w:type="character" w:customStyle="1" w:styleId="WW8Num20z2">
    <w:name w:val="WW8Num20z2"/>
    <w:qFormat/>
    <w:rPr>
      <w:rFonts w:ascii="Cambria" w:hAnsi="Cambria" w:cs="Cambria"/>
      <w:b/>
      <w:sz w:val="24"/>
      <w:szCs w:val="24"/>
    </w:rPr>
  </w:style>
  <w:style w:type="character" w:customStyle="1" w:styleId="WW8Num5z0">
    <w:name w:val="WW8Num5z0"/>
    <w:qFormat/>
    <w:rPr>
      <w:b/>
    </w:rPr>
  </w:style>
  <w:style w:type="character" w:customStyle="1" w:styleId="WW-Znakiprzypiswdolnych">
    <w:name w:val="WW-Znaki przypisów dolnych"/>
    <w:qFormat/>
    <w:rPr>
      <w:vertAlign w:val="superscript"/>
    </w:rPr>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Znakiprzypiswdolnych">
    <w:name w:val="Znaki przypisów dolnych"/>
    <w:qFormat/>
  </w:style>
  <w:style w:type="character" w:customStyle="1" w:styleId="Zakotwiczenieprzypisudolnego">
    <w:name w:val="Zakotwiczenie przypisu dolnego"/>
    <w:rPr>
      <w:vertAlign w:val="superscript"/>
    </w:rPr>
  </w:style>
  <w:style w:type="character" w:customStyle="1" w:styleId="Zakotwiczenieprzypisukocowego">
    <w:name w:val="Zakotwiczenie przypisu końcowego"/>
    <w:rPr>
      <w:vertAlign w:val="superscript"/>
    </w:rPr>
  </w:style>
  <w:style w:type="character" w:customStyle="1" w:styleId="Znakiprzypiswkocowych">
    <w:name w:val="Znaki przypisów końcowych"/>
    <w:qFormat/>
  </w:style>
  <w:style w:type="character" w:customStyle="1" w:styleId="WW8Num40z0">
    <w:name w:val="WW8Num40z0"/>
    <w:qFormat/>
    <w:rPr>
      <w:color w:val="000000"/>
      <w:sz w:val="24"/>
      <w:szCs w:val="24"/>
    </w:rPr>
  </w:style>
  <w:style w:type="character" w:customStyle="1" w:styleId="WW8Num15z0">
    <w:name w:val="WW8Num15z0"/>
    <w:qFormat/>
    <w:rPr>
      <w:rFonts w:ascii="Symbol" w:hAnsi="Symbol" w:cs="Symbol"/>
      <w:sz w:val="24"/>
      <w:szCs w:val="24"/>
    </w:rPr>
  </w:style>
  <w:style w:type="character" w:customStyle="1" w:styleId="Teksttreci">
    <w:name w:val="Tekst treści"/>
    <w:qFormat/>
    <w:rPr>
      <w:rFonts w:ascii="Arial Unicode MS" w:eastAsia="Arial Unicode MS" w:hAnsi="Arial Unicode MS" w:cs="Arial Unicode MS"/>
      <w:spacing w:val="0"/>
      <w:sz w:val="19"/>
      <w:szCs w:val="19"/>
      <w:highlight w:val="white"/>
      <w:lang w:val="pl-PL" w:eastAsia="pl-PL"/>
    </w:rPr>
  </w:style>
  <w:style w:type="character" w:customStyle="1" w:styleId="WW8Num25z0">
    <w:name w:val="WW8Num25z0"/>
    <w:qFormat/>
  </w:style>
  <w:style w:type="character" w:customStyle="1" w:styleId="WW8Num25z1">
    <w:name w:val="WW8Num25z1"/>
    <w:qFormat/>
    <w:rPr>
      <w:rFonts w:ascii="Cambria" w:hAnsi="Cambria" w:cs="Cambria"/>
      <w:b/>
      <w:bCs/>
      <w:sz w:val="24"/>
      <w:szCs w:val="24"/>
    </w:rPr>
  </w:style>
  <w:style w:type="character" w:customStyle="1" w:styleId="TeksttreciPogrubienie6">
    <w:name w:val="Tekst treści + Pogrubienie6"/>
    <w:qFormat/>
    <w:rPr>
      <w:rFonts w:cs="Times New Roman"/>
      <w:spacing w:val="0"/>
      <w:sz w:val="19"/>
      <w:szCs w:val="19"/>
      <w:highlight w:val="white"/>
    </w:rPr>
  </w:style>
  <w:style w:type="character" w:customStyle="1" w:styleId="WW8Num38z0">
    <w:name w:val="WW8Num38z0"/>
    <w:qFormat/>
    <w:rPr>
      <w:rFonts w:ascii="Cambria" w:hAnsi="Cambria" w:cs="Cambria"/>
      <w:b/>
      <w:sz w:val="24"/>
      <w:szCs w:val="24"/>
    </w:rPr>
  </w:style>
  <w:style w:type="character" w:customStyle="1" w:styleId="WW8Num39z0">
    <w:name w:val="WW8Num39z0"/>
    <w:qFormat/>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czeinternetowe">
    <w:name w:val="Łącze internetowe"/>
    <w:rPr>
      <w:color w:val="0000FF"/>
      <w:u w:val="single"/>
    </w:rPr>
  </w:style>
  <w:style w:type="character" w:customStyle="1" w:styleId="Odwiedzoneczeinternetowe">
    <w:name w:val="Odwiedzone łącze internetowe"/>
    <w:rPr>
      <w:color w:val="954F72"/>
      <w:u w:val="single"/>
    </w:rPr>
  </w:style>
  <w:style w:type="character" w:customStyle="1" w:styleId="WW8Num46z0">
    <w:name w:val="WW8Num46z0"/>
    <w:qFormat/>
    <w:rPr>
      <w:b/>
    </w:rPr>
  </w:style>
  <w:style w:type="character" w:customStyle="1" w:styleId="WW8Num46z1">
    <w:name w:val="WW8Num46z1"/>
    <w:qFormat/>
    <w:rPr>
      <w:b/>
      <w:i w:val="0"/>
      <w:color w:val="000000"/>
      <w:sz w:val="24"/>
      <w:szCs w:val="24"/>
    </w:rPr>
  </w:style>
  <w:style w:type="character" w:customStyle="1" w:styleId="WW8Num46z2">
    <w:name w:val="WW8Num46z2"/>
    <w:qFormat/>
    <w:rPr>
      <w:rFonts w:ascii="Cambria" w:hAnsi="Cambria" w:cs="Arial"/>
      <w:b/>
      <w:sz w:val="24"/>
      <w:szCs w:val="24"/>
    </w:rPr>
  </w:style>
  <w:style w:type="character" w:customStyle="1" w:styleId="WW8Num46z3">
    <w:name w:val="WW8Num46z3"/>
    <w:qFormat/>
    <w:rPr>
      <w:b w:val="0"/>
    </w:rPr>
  </w:style>
  <w:style w:type="character" w:customStyle="1" w:styleId="WW8Num30z0">
    <w:name w:val="WW8Num30z0"/>
    <w:qFormat/>
    <w:rPr>
      <w:b/>
    </w:rPr>
  </w:style>
  <w:style w:type="character" w:customStyle="1" w:styleId="WW8Num30z1">
    <w:name w:val="WW8Num30z1"/>
    <w:qFormat/>
    <w:rPr>
      <w:b/>
      <w:color w:val="000000"/>
    </w:rPr>
  </w:style>
  <w:style w:type="character" w:customStyle="1" w:styleId="WW8Num30z2">
    <w:name w:val="WW8Num30z2"/>
    <w:qFormat/>
    <w:rPr>
      <w:rFonts w:ascii="Cambria" w:eastAsia="Calibri" w:hAnsi="Cambria" w:cs="Cambria"/>
      <w:b w:val="0"/>
      <w:i w:val="0"/>
    </w:rPr>
  </w:style>
  <w:style w:type="character" w:customStyle="1" w:styleId="WW8Num30z3">
    <w:name w:val="WW8Num30z3"/>
    <w:qFormat/>
    <w:rPr>
      <w:b w:val="0"/>
    </w:rPr>
  </w:style>
  <w:style w:type="character" w:customStyle="1" w:styleId="WW8Num28z0">
    <w:name w:val="WW8Num28z0"/>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44z0">
    <w:name w:val="WW8Num44z0"/>
    <w:qFormat/>
    <w:rPr>
      <w:rFonts w:cs="Cambria"/>
    </w:rPr>
  </w:style>
  <w:style w:type="character" w:customStyle="1" w:styleId="WW8Num42z0">
    <w:name w:val="WW8Num42z0"/>
    <w:qFormat/>
  </w:style>
  <w:style w:type="character" w:customStyle="1" w:styleId="WW8Num27z0">
    <w:name w:val="WW8Num27z0"/>
    <w:qFormat/>
  </w:style>
  <w:style w:type="character" w:customStyle="1" w:styleId="WW8Num27z1">
    <w:name w:val="WW8Num27z1"/>
    <w:qFormat/>
    <w:rPr>
      <w:rFonts w:ascii="Cambria" w:eastAsia="TimesNewRoman" w:hAnsi="Cambria" w:cs="Arial"/>
      <w:b/>
      <w:bCs/>
      <w:sz w:val="24"/>
      <w:szCs w:val="24"/>
    </w:rPr>
  </w:style>
  <w:style w:type="character" w:customStyle="1" w:styleId="WW8Num16z0">
    <w:name w:val="WW8Num16z0"/>
    <w:qFormat/>
  </w:style>
  <w:style w:type="character" w:customStyle="1" w:styleId="WW8Num16z1">
    <w:name w:val="WW8Num16z1"/>
    <w:qFormat/>
    <w:rPr>
      <w:rFonts w:ascii="Cambria" w:eastAsia="Calibri" w:hAnsi="Cambria" w:cs="Cambria"/>
      <w:b/>
      <w:bCs/>
      <w:sz w:val="24"/>
      <w:szCs w:val="24"/>
      <w:lang w:eastAsia="en-US"/>
    </w:rPr>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47z0">
    <w:name w:val="WW8Num47z0"/>
    <w:qFormat/>
    <w:rPr>
      <w:rFonts w:ascii="Cambria" w:eastAsia="Calibri" w:hAnsi="Cambria" w:cs="Cambria"/>
      <w:bCs/>
      <w:sz w:val="24"/>
      <w:szCs w:val="24"/>
      <w:lang w:eastAsia="en-US"/>
    </w:rPr>
  </w:style>
  <w:style w:type="character" w:customStyle="1" w:styleId="WW8Num4z0">
    <w:name w:val="WW8Num4z0"/>
    <w:qFormat/>
    <w:rPr>
      <w:rFonts w:cs="Cambria"/>
      <w:b w:val="0"/>
    </w:rPr>
  </w:style>
  <w:style w:type="character" w:customStyle="1" w:styleId="WW8Num50z0">
    <w:name w:val="WW8Num50z0"/>
    <w:qFormat/>
    <w:rPr>
      <w:rFonts w:ascii="Cambria" w:hAnsi="Cambria" w:cs="Arial"/>
    </w:rPr>
  </w:style>
  <w:style w:type="character" w:customStyle="1" w:styleId="WW8Num50z1">
    <w:name w:val="WW8Num50z1"/>
    <w:qFormat/>
    <w:rPr>
      <w:b/>
    </w:rPr>
  </w:style>
  <w:style w:type="character" w:customStyle="1" w:styleId="WW8Num50z2">
    <w:name w:val="WW8Num50z2"/>
    <w:qFormat/>
  </w:style>
  <w:style w:type="character" w:customStyle="1" w:styleId="WW8Num24z0">
    <w:name w:val="WW8Num24z0"/>
    <w:qFormat/>
  </w:style>
  <w:style w:type="character" w:customStyle="1" w:styleId="WW8Num24z1">
    <w:name w:val="WW8Num24z1"/>
    <w:qFormat/>
    <w:rPr>
      <w:rFonts w:ascii="Cambria" w:hAnsi="Cambria" w:cs="Cambria"/>
      <w:b/>
      <w:bCs/>
    </w:rPr>
  </w:style>
  <w:style w:type="character" w:customStyle="1" w:styleId="WW8Num33z0">
    <w:name w:val="WW8Num33z0"/>
    <w:qFormat/>
  </w:style>
  <w:style w:type="character" w:customStyle="1" w:styleId="WW8Num33z1">
    <w:name w:val="WW8Num33z1"/>
    <w:qFormat/>
  </w:style>
  <w:style w:type="character" w:customStyle="1" w:styleId="WW8Num33z2">
    <w:name w:val="WW8Num33z2"/>
    <w:qFormat/>
    <w:rPr>
      <w:rFonts w:ascii="Cambria" w:hAnsi="Cambria" w:cs="Arial"/>
      <w:bCs/>
      <w:sz w:val="24"/>
      <w:szCs w:val="24"/>
    </w:rPr>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5z0">
    <w:name w:val="WW8Num35z0"/>
    <w:qFormat/>
    <w:rPr>
      <w:rFonts w:cs="Times New Roman"/>
    </w:rPr>
  </w:style>
  <w:style w:type="character" w:customStyle="1" w:styleId="WW8Num35z1">
    <w:name w:val="WW8Num35z1"/>
    <w:qFormat/>
    <w:rPr>
      <w:rFonts w:cs="Times New Roman"/>
      <w:b/>
      <w:sz w:val="24"/>
      <w:szCs w:val="24"/>
    </w:rPr>
  </w:style>
  <w:style w:type="character" w:customStyle="1" w:styleId="WW8Num17z0">
    <w:name w:val="WW8Num17z0"/>
    <w:qFormat/>
  </w:style>
  <w:style w:type="character" w:customStyle="1" w:styleId="WW8Num17z1">
    <w:name w:val="WW8Num17z1"/>
    <w:qFormat/>
    <w:rPr>
      <w:rFonts w:ascii="Cambria" w:hAnsi="Cambria" w:cs="Cambria"/>
      <w:b/>
      <w:spacing w:val="-5"/>
      <w:sz w:val="24"/>
      <w:szCs w:val="24"/>
    </w:rPr>
  </w:style>
  <w:style w:type="character" w:customStyle="1" w:styleId="WW8Num37z0">
    <w:name w:val="WW8Num37z0"/>
    <w:qFormat/>
  </w:style>
  <w:style w:type="character" w:customStyle="1" w:styleId="WW8Num7z0">
    <w:name w:val="WW8Num7z0"/>
    <w:qFormat/>
    <w:rPr>
      <w:b/>
    </w:rPr>
  </w:style>
  <w:style w:type="character" w:customStyle="1" w:styleId="WW8Num7z1">
    <w:name w:val="WW8Num7z1"/>
    <w:qFormat/>
    <w:rPr>
      <w:rFonts w:ascii="Cambria" w:hAnsi="Cambria" w:cs="Cambria"/>
      <w:b/>
      <w:color w:val="000000"/>
      <w:sz w:val="24"/>
      <w:szCs w:val="24"/>
    </w:rPr>
  </w:style>
  <w:style w:type="character" w:customStyle="1" w:styleId="WW8Num7z2">
    <w:name w:val="WW8Num7z2"/>
    <w:qFormat/>
  </w:style>
  <w:style w:type="character" w:customStyle="1" w:styleId="WW8Num6z0">
    <w:name w:val="WW8Num6z0"/>
    <w:qFormat/>
    <w:rPr>
      <w:rFonts w:ascii="Symbol" w:hAnsi="Symbol" w:cs="Symbol"/>
    </w:rPr>
  </w:style>
  <w:style w:type="character" w:customStyle="1" w:styleId="WW8Num31z0">
    <w:name w:val="WW8Num31z0"/>
    <w:qFormat/>
    <w:rPr>
      <w:rFonts w:cs="Times New Roman"/>
    </w:rPr>
  </w:style>
  <w:style w:type="character" w:customStyle="1" w:styleId="WW8Num31z1">
    <w:name w:val="WW8Num31z1"/>
    <w:qFormat/>
    <w:rPr>
      <w:rFonts w:ascii="Cambria" w:hAnsi="Cambria" w:cs="Times New Roman"/>
      <w:b/>
      <w:sz w:val="24"/>
      <w:szCs w:val="24"/>
    </w:rPr>
  </w:style>
  <w:style w:type="character" w:customStyle="1" w:styleId="WW8Num19z0">
    <w:name w:val="WW8Num19z0"/>
    <w:qFormat/>
    <w:rPr>
      <w:rFonts w:ascii="Symbol" w:hAnsi="Symbol" w:cs="Symbol"/>
      <w:color w:val="000000"/>
      <w:sz w:val="24"/>
      <w:szCs w:val="24"/>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9z0">
    <w:name w:val="WW8Num9z0"/>
    <w:qFormat/>
  </w:style>
  <w:style w:type="character" w:customStyle="1" w:styleId="WW8Num9z1">
    <w:name w:val="WW8Num9z1"/>
    <w:qFormat/>
    <w:rPr>
      <w:rFonts w:cs="Cambria"/>
      <w:b/>
      <w:sz w:val="24"/>
      <w:szCs w:val="24"/>
    </w:rPr>
  </w:style>
  <w:style w:type="character" w:customStyle="1" w:styleId="WW8Num18z0">
    <w:name w:val="WW8Num18z0"/>
    <w:qFormat/>
    <w:rPr>
      <w:rFonts w:ascii="Cambria" w:eastAsia="Cambria" w:hAnsi="Cambria" w:cs="Cambria"/>
      <w:sz w:val="24"/>
      <w:szCs w:val="24"/>
    </w:rPr>
  </w:style>
  <w:style w:type="character" w:customStyle="1" w:styleId="WW8Num18z1">
    <w:name w:val="WW8Num18z1"/>
    <w:qFormat/>
    <w:rPr>
      <w:rFonts w:cs="Cambria"/>
      <w:b/>
    </w:rPr>
  </w:style>
  <w:style w:type="character" w:customStyle="1" w:styleId="WW8Num23z0">
    <w:name w:val="WW8Num23z0"/>
    <w:qFormat/>
    <w:rPr>
      <w:rFonts w:ascii="Symbol" w:hAnsi="Symbol" w:cs="Symbol"/>
    </w:rPr>
  </w:style>
  <w:style w:type="character" w:customStyle="1" w:styleId="WW8Num8z0">
    <w:name w:val="WW8Num8z0"/>
    <w:qFormat/>
    <w:rPr>
      <w:rFonts w:ascii="Symbol" w:hAnsi="Symbol" w:cs="Symbol"/>
    </w:rPr>
  </w:style>
  <w:style w:type="character" w:customStyle="1" w:styleId="WW8Num45z0">
    <w:name w:val="WW8Num45z0"/>
    <w:qFormat/>
    <w:rPr>
      <w:rFonts w:cs="Cambria"/>
      <w:b w:val="0"/>
      <w:i w:val="0"/>
      <w:color w:val="000000"/>
    </w:rPr>
  </w:style>
  <w:style w:type="character" w:customStyle="1" w:styleId="WW8Num12z0">
    <w:name w:val="WW8Num12z0"/>
    <w:qFormat/>
    <w:rPr>
      <w:rFonts w:ascii="Times New Roman" w:hAnsi="Times New Roman" w:cs="Times New Roman"/>
      <w:color w:val="000000"/>
    </w:rPr>
  </w:style>
  <w:style w:type="character" w:customStyle="1" w:styleId="WW8Num26z0">
    <w:name w:val="WW8Num26z0"/>
    <w:qFormat/>
    <w:rPr>
      <w:rFonts w:ascii="Times New Roman" w:hAnsi="Times New Roman" w:cs="Times New Roman"/>
      <w:color w:val="000000"/>
    </w:rPr>
  </w:style>
  <w:style w:type="character" w:customStyle="1" w:styleId="WW8Num22z0">
    <w:name w:val="WW8Num22z0"/>
    <w:qFormat/>
    <w:rPr>
      <w:rFonts w:ascii="Symbol" w:hAnsi="Symbol" w:cs="Symbol"/>
      <w:color w:val="000000"/>
      <w:sz w:val="24"/>
      <w:szCs w:val="24"/>
    </w:rPr>
  </w:style>
  <w:style w:type="character" w:customStyle="1" w:styleId="WW8Num21z0">
    <w:name w:val="WW8Num21z0"/>
    <w:qFormat/>
    <w:rPr>
      <w:rFonts w:ascii="Symbol" w:hAnsi="Symbol" w:cs="Symbol"/>
    </w:rPr>
  </w:style>
  <w:style w:type="character" w:customStyle="1" w:styleId="Mocnowyrniony">
    <w:name w:val="Mocno wyróżniony"/>
    <w:qFormat/>
    <w:rPr>
      <w:b/>
      <w:bCs/>
    </w:rPr>
  </w:style>
  <w:style w:type="paragraph" w:styleId="Nagwek">
    <w:name w:val="header"/>
    <w:basedOn w:val="Normalny"/>
    <w:next w:val="Tekstpodstawowy"/>
    <w:pPr>
      <w:suppressLineNumbers/>
      <w:tabs>
        <w:tab w:val="center" w:pos="4819"/>
        <w:tab w:val="right" w:pos="9638"/>
      </w:tabs>
    </w:pPr>
  </w:style>
  <w:style w:type="paragraph" w:styleId="Tekstpodstawowy">
    <w:name w:val="Body Text"/>
    <w:basedOn w:val="Normalny"/>
    <w:pPr>
      <w:spacing w:after="140" w:line="276" w:lineRule="auto"/>
    </w:pPr>
  </w:style>
  <w:style w:type="paragraph" w:styleId="Lista">
    <w:name w:val="List"/>
    <w:basedOn w:val="Tekstpodstawowy"/>
  </w:style>
  <w:style w:type="paragraph" w:styleId="Legenda">
    <w:name w:val="caption"/>
    <w:basedOn w:val="Normalny"/>
    <w:qFormat/>
    <w:pPr>
      <w:suppressLineNumbers/>
      <w:spacing w:before="120" w:after="120"/>
    </w:pPr>
    <w:rPr>
      <w:i/>
      <w:iCs/>
    </w:rPr>
  </w:style>
  <w:style w:type="paragraph" w:customStyle="1" w:styleId="Indeks">
    <w:name w:val="Indeks"/>
    <w:basedOn w:val="Normalny"/>
    <w:qFormat/>
    <w:pPr>
      <w:suppressLineNumbers/>
    </w:pPr>
  </w:style>
  <w:style w:type="paragraph" w:customStyle="1" w:styleId="Kolorowecieniowanieakcent31">
    <w:name w:val="Kolorowe cieniowanie — akcent 31"/>
    <w:basedOn w:val="Normalny"/>
    <w:qFormat/>
    <w:pPr>
      <w:spacing w:before="20" w:after="40" w:line="252" w:lineRule="auto"/>
      <w:ind w:left="720"/>
      <w:contextualSpacing/>
      <w:jc w:val="both"/>
    </w:pPr>
    <w:rPr>
      <w:rFonts w:ascii="Calibri" w:eastAsia="SimSun;宋体" w:hAnsi="Calibri" w:cs="Calibri"/>
      <w:sz w:val="20"/>
      <w:szCs w:val="20"/>
    </w:rPr>
  </w:style>
  <w:style w:type="paragraph" w:customStyle="1" w:styleId="Kolorowalistaakcent11">
    <w:name w:val="Kolorowa lista — akcent 11"/>
    <w:basedOn w:val="Normalny"/>
    <w:qFormat/>
    <w:pPr>
      <w:spacing w:before="20" w:after="40" w:line="252" w:lineRule="auto"/>
      <w:ind w:left="720"/>
      <w:contextualSpacing/>
      <w:jc w:val="both"/>
    </w:pPr>
    <w:rPr>
      <w:rFonts w:ascii="Calibri" w:eastAsia="SimSun;宋体" w:hAnsi="Calibri" w:cs="Calibri"/>
      <w:sz w:val="20"/>
      <w:szCs w:val="20"/>
    </w:rPr>
  </w:style>
  <w:style w:type="paragraph" w:styleId="Tekstprzypisudolnego">
    <w:name w:val="footnote text"/>
    <w:basedOn w:val="Normalny"/>
    <w:pPr>
      <w:suppressLineNumbers/>
      <w:ind w:left="339" w:hanging="339"/>
    </w:pPr>
    <w:rPr>
      <w:sz w:val="20"/>
      <w:szCs w:val="20"/>
    </w:rPr>
  </w:style>
  <w:style w:type="paragraph" w:customStyle="1" w:styleId="Teksttreci1">
    <w:name w:val="Tekst treści1"/>
    <w:basedOn w:val="Normalny"/>
    <w:qFormat/>
    <w:pPr>
      <w:shd w:val="clear" w:color="auto" w:fill="FFFFFF"/>
      <w:spacing w:before="240" w:after="120" w:line="240" w:lineRule="atLeast"/>
      <w:ind w:hanging="1340"/>
      <w:jc w:val="center"/>
    </w:pPr>
    <w:rPr>
      <w:rFonts w:ascii="Calibri" w:eastAsia="Calibri" w:hAnsi="Calibri" w:cs="Calibri"/>
      <w:sz w:val="19"/>
      <w:szCs w:val="19"/>
    </w:rPr>
  </w:style>
  <w:style w:type="paragraph" w:customStyle="1" w:styleId="redniecieniowanie1akcent21">
    <w:name w:val="Średnie cieniowanie 1 — akcent 21"/>
    <w:qFormat/>
    <w:pPr>
      <w:overflowPunct w:val="0"/>
    </w:pPr>
    <w:rPr>
      <w:rFonts w:ascii="Calibri" w:eastAsia="Times New Roman" w:hAnsi="Calibri" w:cs="Calibri"/>
      <w:sz w:val="22"/>
      <w:szCs w:val="22"/>
      <w:lang w:bidi="ar-SA"/>
    </w:rPr>
  </w:style>
  <w:style w:type="paragraph" w:customStyle="1" w:styleId="Listanumerowana21">
    <w:name w:val="Lista numerowana 21"/>
    <w:basedOn w:val="Normalny"/>
    <w:qFormat/>
    <w:pPr>
      <w:spacing w:line="288" w:lineRule="auto"/>
      <w:ind w:left="992" w:hanging="567"/>
      <w:jc w:val="both"/>
    </w:pPr>
    <w:rPr>
      <w:rFonts w:ascii="Times" w:hAnsi="Times" w:cs="Times"/>
      <w:sz w:val="22"/>
    </w:rPr>
  </w:style>
  <w:style w:type="paragraph" w:customStyle="1" w:styleId="Domylnie">
    <w:name w:val="Domyślnie"/>
    <w:qFormat/>
    <w:pPr>
      <w:widowControl w:val="0"/>
      <w:overflowPunct w:val="0"/>
    </w:pPr>
    <w:rPr>
      <w:rFonts w:ascii="Times New Roman" w:eastAsia="Times New Roman" w:hAnsi="Times New Roman" w:cs="Arial Unicode MS"/>
      <w:color w:val="000000"/>
      <w:sz w:val="24"/>
      <w:lang w:bidi="ar-SA"/>
    </w:rPr>
  </w:style>
  <w:style w:type="paragraph" w:customStyle="1" w:styleId="Gwkaistopka">
    <w:name w:val="Główka i stopka"/>
    <w:basedOn w:val="Normalny"/>
    <w:qFormat/>
  </w:style>
  <w:style w:type="paragraph" w:styleId="Stopka">
    <w:name w:val="footer"/>
    <w:basedOn w:val="Normalny"/>
    <w:pPr>
      <w:suppressLineNumbers/>
      <w:tabs>
        <w:tab w:val="center" w:pos="4819"/>
        <w:tab w:val="right" w:pos="9638"/>
      </w:tabs>
    </w:pPr>
  </w:style>
  <w:style w:type="paragraph" w:customStyle="1" w:styleId="Domylne">
    <w:name w:val="Domyślne"/>
    <w:qFormat/>
    <w:pPr>
      <w:widowControl w:val="0"/>
      <w:overflowPunct w:val="0"/>
      <w:textAlignment w:val="baseline"/>
    </w:pPr>
    <w:rPr>
      <w:rFonts w:ascii="Times New Roman" w:eastAsia="Arial" w:hAnsi="Times New Roman" w:cs="Times New Roman"/>
      <w:szCs w:val="20"/>
      <w:lang w:bidi="ar-SA"/>
    </w:rPr>
  </w:style>
  <w:style w:type="paragraph" w:customStyle="1" w:styleId="pkt">
    <w:name w:val="pkt"/>
    <w:basedOn w:val="Normalny"/>
    <w:qFormat/>
    <w:pPr>
      <w:spacing w:before="60" w:after="60" w:line="360" w:lineRule="auto"/>
      <w:ind w:left="851" w:hanging="295"/>
      <w:jc w:val="both"/>
    </w:pPr>
    <w:rPr>
      <w:rFonts w:ascii="Univers-PL" w:eastAsia="Times New Roman" w:hAnsi="Univers-PL" w:cs="Times New Roman"/>
      <w:color w:val="00000A"/>
      <w:sz w:val="19"/>
      <w:szCs w:val="19"/>
    </w:rPr>
  </w:style>
  <w:style w:type="paragraph" w:styleId="Akapitzlist">
    <w:name w:val="List Paragraph"/>
    <w:qFormat/>
    <w:pPr>
      <w:overflowPunct w:val="0"/>
      <w:spacing w:after="200" w:line="276" w:lineRule="auto"/>
      <w:ind w:left="720"/>
      <w:textAlignment w:val="baseline"/>
    </w:pPr>
    <w:rPr>
      <w:rFonts w:ascii="Calibri" w:eastAsia="Calibri" w:hAnsi="Calibri" w:cs="Calibri"/>
      <w:color w:val="000000"/>
      <w:sz w:val="22"/>
      <w:szCs w:val="22"/>
    </w:rPr>
  </w:style>
  <w:style w:type="paragraph" w:customStyle="1" w:styleId="Default">
    <w:name w:val="Default"/>
    <w:qFormat/>
    <w:pPr>
      <w:overflowPunct w:val="0"/>
      <w:textAlignment w:val="baseline"/>
    </w:pPr>
    <w:rPr>
      <w:rFonts w:ascii="Times New Roman" w:eastAsia="SimSun" w:hAnsi="Times New Roman"/>
      <w:color w:val="000000"/>
      <w:sz w:val="24"/>
    </w:rPr>
  </w:style>
  <w:style w:type="paragraph" w:customStyle="1" w:styleId="Zawartotabeli">
    <w:name w:val="Zawartość tabeli"/>
    <w:basedOn w:val="Normalny"/>
    <w:qFormat/>
    <w:pPr>
      <w:suppressLineNumbers/>
    </w:pPr>
  </w:style>
  <w:style w:type="paragraph" w:customStyle="1" w:styleId="Nagwektabeli">
    <w:name w:val="Nagłówek tabeli"/>
    <w:basedOn w:val="Zawartotabeli"/>
    <w:qFormat/>
    <w:pPr>
      <w:jc w:val="center"/>
    </w:pPr>
    <w:rPr>
      <w:b/>
      <w:bCs/>
    </w:rPr>
  </w:style>
  <w:style w:type="paragraph" w:customStyle="1" w:styleId="Tekstpodstawowywcity31">
    <w:name w:val="Tekst podstawowy wcięty 31"/>
    <w:basedOn w:val="Normalny"/>
    <w:qFormat/>
    <w:pPr>
      <w:spacing w:line="372" w:lineRule="auto"/>
    </w:pPr>
    <w:rPr>
      <w:color w:val="000000"/>
    </w:rPr>
  </w:style>
  <w:style w:type="numbering" w:customStyle="1" w:styleId="WW8Num36">
    <w:name w:val="WW8Num36"/>
    <w:qFormat/>
  </w:style>
  <w:style w:type="numbering" w:customStyle="1" w:styleId="WW8Num41">
    <w:name w:val="WW8Num41"/>
    <w:qFormat/>
  </w:style>
  <w:style w:type="numbering" w:customStyle="1" w:styleId="WW8Num43">
    <w:name w:val="WW8Num43"/>
    <w:qFormat/>
  </w:style>
  <w:style w:type="numbering" w:customStyle="1" w:styleId="WW8Num29">
    <w:name w:val="WW8Num29"/>
    <w:qFormat/>
  </w:style>
  <w:style w:type="numbering" w:customStyle="1" w:styleId="WW8Num10">
    <w:name w:val="WW8Num10"/>
    <w:qFormat/>
  </w:style>
  <w:style w:type="numbering" w:customStyle="1" w:styleId="WW8Num32">
    <w:name w:val="WW8Num32"/>
    <w:qFormat/>
  </w:style>
  <w:style w:type="numbering" w:customStyle="1" w:styleId="WW8Num49">
    <w:name w:val="WW8Num49"/>
    <w:qFormat/>
  </w:style>
  <w:style w:type="numbering" w:customStyle="1" w:styleId="WW8Num2">
    <w:name w:val="WW8Num2"/>
    <w:qFormat/>
  </w:style>
  <w:style w:type="numbering" w:customStyle="1" w:styleId="WW8Num14">
    <w:name w:val="WW8Num14"/>
    <w:qFormat/>
  </w:style>
  <w:style w:type="numbering" w:customStyle="1" w:styleId="WW8Num20">
    <w:name w:val="WW8Num20"/>
    <w:qFormat/>
  </w:style>
  <w:style w:type="numbering" w:customStyle="1" w:styleId="WW8Num5">
    <w:name w:val="WW8Num5"/>
    <w:qFormat/>
  </w:style>
  <w:style w:type="numbering" w:customStyle="1" w:styleId="WW8Num34">
    <w:name w:val="WW8Num34"/>
    <w:qFormat/>
  </w:style>
  <w:style w:type="numbering" w:customStyle="1" w:styleId="WW8Num40">
    <w:name w:val="WW8Num40"/>
    <w:qFormat/>
  </w:style>
  <w:style w:type="numbering" w:customStyle="1" w:styleId="WW8Num15">
    <w:name w:val="WW8Num15"/>
    <w:qFormat/>
  </w:style>
  <w:style w:type="numbering" w:customStyle="1" w:styleId="WW8Num25">
    <w:name w:val="WW8Num25"/>
    <w:qFormat/>
  </w:style>
  <w:style w:type="numbering" w:customStyle="1" w:styleId="WW8Num38">
    <w:name w:val="WW8Num38"/>
    <w:qFormat/>
  </w:style>
  <w:style w:type="numbering" w:customStyle="1" w:styleId="WW8Num39">
    <w:name w:val="WW8Num39"/>
    <w:qFormat/>
  </w:style>
  <w:style w:type="numbering" w:customStyle="1" w:styleId="WW8Num46">
    <w:name w:val="WW8Num46"/>
    <w:qFormat/>
  </w:style>
  <w:style w:type="numbering" w:customStyle="1" w:styleId="WW8Num30">
    <w:name w:val="WW8Num30"/>
    <w:qFormat/>
  </w:style>
  <w:style w:type="numbering" w:customStyle="1" w:styleId="WW8Num28">
    <w:name w:val="WW8Num28"/>
    <w:qFormat/>
  </w:style>
  <w:style w:type="numbering" w:customStyle="1" w:styleId="WW8Num44">
    <w:name w:val="WW8Num44"/>
    <w:qFormat/>
  </w:style>
  <w:style w:type="numbering" w:customStyle="1" w:styleId="WW8Num42">
    <w:name w:val="WW8Num42"/>
    <w:qFormat/>
  </w:style>
  <w:style w:type="numbering" w:customStyle="1" w:styleId="WW8Num27">
    <w:name w:val="WW8Num27"/>
    <w:qFormat/>
  </w:style>
  <w:style w:type="numbering" w:customStyle="1" w:styleId="WW8Num16">
    <w:name w:val="WW8Num16"/>
    <w:qFormat/>
  </w:style>
  <w:style w:type="numbering" w:customStyle="1" w:styleId="WW8Num11">
    <w:name w:val="WW8Num11"/>
    <w:qFormat/>
  </w:style>
  <w:style w:type="numbering" w:customStyle="1" w:styleId="WW8Num47">
    <w:name w:val="WW8Num47"/>
    <w:qFormat/>
  </w:style>
  <w:style w:type="numbering" w:customStyle="1" w:styleId="WW8Num4">
    <w:name w:val="WW8Num4"/>
    <w:qFormat/>
  </w:style>
  <w:style w:type="numbering" w:customStyle="1" w:styleId="WW8Num50">
    <w:name w:val="WW8Num50"/>
    <w:qFormat/>
  </w:style>
  <w:style w:type="numbering" w:customStyle="1" w:styleId="WW8Num24">
    <w:name w:val="WW8Num24"/>
    <w:qFormat/>
  </w:style>
  <w:style w:type="numbering" w:customStyle="1" w:styleId="WW8Num33">
    <w:name w:val="WW8Num33"/>
    <w:qFormat/>
  </w:style>
  <w:style w:type="numbering" w:customStyle="1" w:styleId="WW8Num35">
    <w:name w:val="WW8Num35"/>
    <w:qFormat/>
  </w:style>
  <w:style w:type="numbering" w:customStyle="1" w:styleId="WW8Num17">
    <w:name w:val="WW8Num17"/>
    <w:qFormat/>
  </w:style>
  <w:style w:type="numbering" w:customStyle="1" w:styleId="WW8Num37">
    <w:name w:val="WW8Num37"/>
    <w:qFormat/>
  </w:style>
  <w:style w:type="numbering" w:customStyle="1" w:styleId="WW8Num7">
    <w:name w:val="WW8Num7"/>
    <w:qFormat/>
  </w:style>
  <w:style w:type="numbering" w:customStyle="1" w:styleId="WW8Num6">
    <w:name w:val="WW8Num6"/>
    <w:qFormat/>
  </w:style>
  <w:style w:type="numbering" w:customStyle="1" w:styleId="WW8Num31">
    <w:name w:val="WW8Num31"/>
    <w:qFormat/>
  </w:style>
  <w:style w:type="numbering" w:customStyle="1" w:styleId="WW8Num19">
    <w:name w:val="WW8Num19"/>
    <w:qFormat/>
  </w:style>
  <w:style w:type="numbering" w:customStyle="1" w:styleId="WW8Num13">
    <w:name w:val="WW8Num13"/>
    <w:qFormat/>
  </w:style>
  <w:style w:type="numbering" w:customStyle="1" w:styleId="WW8Num9">
    <w:name w:val="WW8Num9"/>
    <w:qFormat/>
  </w:style>
  <w:style w:type="numbering" w:customStyle="1" w:styleId="WW8Num18">
    <w:name w:val="WW8Num18"/>
    <w:qFormat/>
  </w:style>
  <w:style w:type="numbering" w:customStyle="1" w:styleId="WW8Num23">
    <w:name w:val="WW8Num23"/>
    <w:qFormat/>
  </w:style>
  <w:style w:type="numbering" w:customStyle="1" w:styleId="WW8Num8">
    <w:name w:val="WW8Num8"/>
    <w:qFormat/>
  </w:style>
  <w:style w:type="numbering" w:customStyle="1" w:styleId="WW8Num45">
    <w:name w:val="WW8Num45"/>
    <w:qFormat/>
  </w:style>
  <w:style w:type="numbering" w:customStyle="1" w:styleId="WW8Num12">
    <w:name w:val="WW8Num12"/>
    <w:qFormat/>
  </w:style>
  <w:style w:type="numbering" w:customStyle="1" w:styleId="WW8Num26">
    <w:name w:val="WW8Num26"/>
    <w:qFormat/>
  </w:style>
  <w:style w:type="numbering" w:customStyle="1" w:styleId="WW8Num22">
    <w:name w:val="WW8Num22"/>
    <w:qFormat/>
  </w:style>
  <w:style w:type="numbering" w:customStyle="1" w:styleId="WW8Num21">
    <w:name w:val="WW8Num21"/>
    <w:qFormat/>
  </w:style>
  <w:style w:type="paragraph" w:styleId="Tekstdymka">
    <w:name w:val="Balloon Text"/>
    <w:basedOn w:val="Normalny"/>
    <w:link w:val="TekstdymkaZnak"/>
    <w:uiPriority w:val="99"/>
    <w:semiHidden/>
    <w:unhideWhenUsed/>
    <w:rsid w:val="00C35C98"/>
    <w:rPr>
      <w:rFonts w:ascii="Tahoma" w:hAnsi="Tahoma" w:cs="Mangal"/>
      <w:sz w:val="16"/>
      <w:szCs w:val="14"/>
    </w:rPr>
  </w:style>
  <w:style w:type="character" w:customStyle="1" w:styleId="TekstdymkaZnak">
    <w:name w:val="Tekst dymka Znak"/>
    <w:basedOn w:val="Domylnaczcionkaakapitu"/>
    <w:link w:val="Tekstdymka"/>
    <w:uiPriority w:val="99"/>
    <w:semiHidden/>
    <w:rsid w:val="00C35C98"/>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uzp.gov.pl/cmsws/page/GetFile1.aspx?attid=8792" TargetMode="External"/><Relationship Id="rId13" Type="http://schemas.openxmlformats.org/officeDocument/2006/relationships/hyperlink" Target="https://sip.lex.pl/" TargetMode="External"/><Relationship Id="rId18" Type="http://schemas.openxmlformats.org/officeDocument/2006/relationships/hyperlink" Target="http://www.umwodawa.bip.lubelskie.pl/"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mailto:info@wlodawa.eu" TargetMode="Externa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hyperlink" Target="http://www.umwlodawa.bip.lubelskie.p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mwlodawa.bip.lubelskie.pl/" TargetMode="External"/><Relationship Id="rId20" Type="http://schemas.openxmlformats.org/officeDocument/2006/relationships/hyperlink" Target="http://www.umwodawa.bip.lubelskie.p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ip.wlodawa.e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eader" Target="header1.xml"/><Relationship Id="rId10" Type="http://schemas.openxmlformats.org/officeDocument/2006/relationships/hyperlink" Target="http://www.wlodawa.eu/" TargetMode="External"/><Relationship Id="rId19" Type="http://schemas.openxmlformats.org/officeDocument/2006/relationships/hyperlink" Target="http://www.umwodawa.bip.lubelskie.pl/" TargetMode="External"/><Relationship Id="rId4" Type="http://schemas.openxmlformats.org/officeDocument/2006/relationships/settings" Target="settings.xml"/><Relationship Id="rId9" Type="http://schemas.openxmlformats.org/officeDocument/2006/relationships/hyperlink" Target="mailto:info@wlodawa.eu" TargetMode="External"/><Relationship Id="rId14" Type="http://schemas.openxmlformats.org/officeDocument/2006/relationships/hyperlink" Target="https://sip.lex.pl/" TargetMode="External"/><Relationship Id="rId22" Type="http://schemas.openxmlformats.org/officeDocument/2006/relationships/hyperlink" Target="mailto:info@wlodaw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2509</TotalTime>
  <Pages>33</Pages>
  <Words>10681</Words>
  <Characters>64088</Characters>
  <Application>Microsoft Office Word</Application>
  <DocSecurity>0</DocSecurity>
  <Lines>534</Lines>
  <Paragraphs>149</Paragraphs>
  <ScaleCrop>false</ScaleCrop>
  <Company>Hewlett-Packard Company</Company>
  <LinksUpToDate>false</LinksUpToDate>
  <CharactersWithSpaces>74620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 wlodawa </dc:creator>
  <dc:description/>
  <cp:lastModifiedBy>Małgorzata Jankowska</cp:lastModifiedBy>
  <cp:revision>164</cp:revision>
  <cp:lastPrinted>2020-03-27T13:07:00Z</cp:lastPrinted>
  <dcterms:created xsi:type="dcterms:W3CDTF">2019-09-24T12:07:00Z</dcterms:created>
  <dcterms:modified xsi:type="dcterms:W3CDTF">2020-11-15T17:50:00Z</dcterms:modified>
  <dc:language>pl-PL</dc:language>
</cp:coreProperties>
</file>